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F56" w:rsidRDefault="00787F56" w:rsidP="000A6F60">
      <w:pPr>
        <w:jc w:val="center"/>
        <w:rPr>
          <w:b/>
          <w:sz w:val="40"/>
          <w:szCs w:val="40"/>
          <w:u w:val="single"/>
        </w:rPr>
      </w:pPr>
    </w:p>
    <w:p w:rsidR="00AA0F26" w:rsidRDefault="00AA0F26" w:rsidP="000A6F60">
      <w:pPr>
        <w:jc w:val="center"/>
        <w:rPr>
          <w:b/>
          <w:sz w:val="40"/>
          <w:szCs w:val="40"/>
          <w:u w:val="single"/>
        </w:rPr>
      </w:pPr>
      <w:r w:rsidRPr="00AA0F26">
        <w:rPr>
          <w:b/>
          <w:sz w:val="40"/>
          <w:szCs w:val="40"/>
          <w:u w:val="single"/>
        </w:rPr>
        <w:t>2</w:t>
      </w:r>
      <w:r w:rsidR="00D46E5F" w:rsidRPr="00C562E9">
        <w:rPr>
          <w:b/>
          <w:sz w:val="40"/>
          <w:szCs w:val="40"/>
          <w:u w:val="single"/>
          <w:vertAlign w:val="superscript"/>
        </w:rPr>
        <w:t>ο</w:t>
      </w:r>
      <w:r w:rsidR="00D46E5F" w:rsidRPr="00C562E9">
        <w:rPr>
          <w:b/>
          <w:sz w:val="40"/>
          <w:szCs w:val="40"/>
          <w:u w:val="single"/>
        </w:rPr>
        <w:t xml:space="preserve"> ΤΟΥΡΝΟΥΑ ΑΛΛΗΛΕΓΓΥΗΣ</w:t>
      </w:r>
      <w:r>
        <w:rPr>
          <w:b/>
          <w:sz w:val="40"/>
          <w:szCs w:val="40"/>
          <w:u w:val="single"/>
        </w:rPr>
        <w:t xml:space="preserve"> </w:t>
      </w:r>
    </w:p>
    <w:p w:rsidR="009B14E2" w:rsidRPr="00AA0F26" w:rsidRDefault="00AA0F26" w:rsidP="000A6F6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«ΔΗΜΗΤΡΗΣ ΜΠΑΚΙΡΤΖΗΣ»</w:t>
      </w:r>
    </w:p>
    <w:p w:rsidR="000A6F60" w:rsidRPr="00C562E9" w:rsidRDefault="000A6F60" w:rsidP="000A6F60">
      <w:pPr>
        <w:jc w:val="center"/>
        <w:rPr>
          <w:b/>
          <w:sz w:val="30"/>
          <w:szCs w:val="30"/>
        </w:rPr>
      </w:pPr>
      <w:r w:rsidRPr="00C562E9">
        <w:rPr>
          <w:b/>
          <w:sz w:val="30"/>
          <w:szCs w:val="30"/>
        </w:rPr>
        <w:t>ΠΡΟΚ</w:t>
      </w:r>
      <w:r w:rsidR="001D40E4" w:rsidRPr="00C562E9">
        <w:rPr>
          <w:b/>
          <w:sz w:val="30"/>
          <w:szCs w:val="30"/>
        </w:rPr>
        <w:t>ΗΡΥ</w:t>
      </w:r>
      <w:r w:rsidRPr="00C562E9">
        <w:rPr>
          <w:b/>
          <w:sz w:val="30"/>
          <w:szCs w:val="30"/>
        </w:rPr>
        <w:t>ΞΗ ΤΟΥΡΝΟΥΑ</w:t>
      </w:r>
    </w:p>
    <w:p w:rsidR="004D7796" w:rsidRPr="00C562E9" w:rsidRDefault="00D46E5F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Διοργανωτή</w:t>
      </w:r>
      <w:r w:rsidR="004D7796" w:rsidRPr="00C562E9">
        <w:rPr>
          <w:b/>
          <w:sz w:val="24"/>
          <w:szCs w:val="24"/>
          <w:u w:val="single"/>
        </w:rPr>
        <w:t>ς</w:t>
      </w:r>
    </w:p>
    <w:p w:rsidR="004D7796" w:rsidRDefault="00D46E5F" w:rsidP="004D7796">
      <w:pPr>
        <w:rPr>
          <w:i/>
          <w:sz w:val="24"/>
          <w:szCs w:val="24"/>
          <w:u w:val="single"/>
        </w:rPr>
      </w:pPr>
      <w:r>
        <w:rPr>
          <w:sz w:val="24"/>
          <w:szCs w:val="24"/>
        </w:rPr>
        <w:t>Ο Α</w:t>
      </w:r>
      <w:r w:rsidR="00AA0F26">
        <w:rPr>
          <w:sz w:val="24"/>
          <w:szCs w:val="24"/>
        </w:rPr>
        <w:t>.</w:t>
      </w:r>
      <w:r>
        <w:rPr>
          <w:sz w:val="24"/>
          <w:szCs w:val="24"/>
        </w:rPr>
        <w:t>Σ</w:t>
      </w:r>
      <w:r w:rsidR="00AA0F26">
        <w:rPr>
          <w:sz w:val="24"/>
          <w:szCs w:val="24"/>
        </w:rPr>
        <w:t>.</w:t>
      </w:r>
      <w:r>
        <w:rPr>
          <w:sz w:val="24"/>
          <w:szCs w:val="24"/>
        </w:rPr>
        <w:t xml:space="preserve"> Έβρος Σουφλίου σε συνεργασία με την</w:t>
      </w:r>
      <w:r w:rsidR="004D7796" w:rsidRPr="004D7796">
        <w:rPr>
          <w:sz w:val="24"/>
          <w:szCs w:val="24"/>
        </w:rPr>
        <w:t xml:space="preserve"> </w:t>
      </w:r>
      <w:r w:rsidR="004D7796">
        <w:rPr>
          <w:sz w:val="24"/>
          <w:szCs w:val="24"/>
          <w:lang w:val="en-US"/>
        </w:rPr>
        <w:t>AEK</w:t>
      </w:r>
      <w:r w:rsidR="004D7796" w:rsidRPr="004D7796">
        <w:rPr>
          <w:sz w:val="24"/>
          <w:szCs w:val="24"/>
        </w:rPr>
        <w:t xml:space="preserve"> </w:t>
      </w:r>
      <w:r w:rsidR="004D7796">
        <w:rPr>
          <w:sz w:val="24"/>
          <w:szCs w:val="24"/>
          <w:lang w:val="en-US"/>
        </w:rPr>
        <w:t>FC</w:t>
      </w:r>
      <w:r w:rsidR="004D7796" w:rsidRPr="004D7796">
        <w:rPr>
          <w:sz w:val="24"/>
          <w:szCs w:val="24"/>
        </w:rPr>
        <w:t xml:space="preserve"> </w:t>
      </w:r>
      <w:r w:rsidR="004D7796">
        <w:rPr>
          <w:sz w:val="24"/>
          <w:szCs w:val="24"/>
          <w:lang w:val="en-US"/>
        </w:rPr>
        <w:t>Development</w:t>
      </w:r>
      <w:r w:rsidR="004D7796" w:rsidRPr="004D7796">
        <w:rPr>
          <w:sz w:val="24"/>
          <w:szCs w:val="24"/>
        </w:rPr>
        <w:t xml:space="preserve"> </w:t>
      </w:r>
      <w:r w:rsidR="004D7796">
        <w:rPr>
          <w:sz w:val="24"/>
          <w:szCs w:val="24"/>
          <w:lang w:val="en-US"/>
        </w:rPr>
        <w:t>Network</w:t>
      </w:r>
      <w:r w:rsidR="00E63BE1">
        <w:rPr>
          <w:sz w:val="24"/>
          <w:szCs w:val="24"/>
        </w:rPr>
        <w:t xml:space="preserve"> υπό την αιγίδα της ΕΠΣ ΕΒΡΟΥ</w:t>
      </w:r>
      <w:r w:rsidR="004D7796" w:rsidRPr="004D7796">
        <w:rPr>
          <w:sz w:val="24"/>
          <w:szCs w:val="24"/>
        </w:rPr>
        <w:t xml:space="preserve">, </w:t>
      </w:r>
      <w:r w:rsidR="004D7796">
        <w:rPr>
          <w:sz w:val="24"/>
          <w:szCs w:val="24"/>
        </w:rPr>
        <w:t>διοργανώνει</w:t>
      </w:r>
      <w:r w:rsidR="004D7796" w:rsidRPr="004D7796">
        <w:rPr>
          <w:sz w:val="24"/>
          <w:szCs w:val="24"/>
        </w:rPr>
        <w:t xml:space="preserve"> </w:t>
      </w:r>
      <w:r w:rsidR="004D7796">
        <w:rPr>
          <w:sz w:val="24"/>
          <w:szCs w:val="24"/>
        </w:rPr>
        <w:t>το</w:t>
      </w:r>
      <w:r w:rsidR="004D7796" w:rsidRPr="004D7796">
        <w:rPr>
          <w:sz w:val="24"/>
          <w:szCs w:val="24"/>
        </w:rPr>
        <w:t xml:space="preserve"> </w:t>
      </w:r>
      <w:r w:rsidR="00AA0F26">
        <w:rPr>
          <w:sz w:val="24"/>
          <w:szCs w:val="24"/>
        </w:rPr>
        <w:t>2</w:t>
      </w:r>
      <w:r w:rsidRPr="00D46E5F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Τουρνουά Αλληλεγγύης</w:t>
      </w:r>
      <w:r w:rsidR="00AA0F26">
        <w:rPr>
          <w:sz w:val="24"/>
          <w:szCs w:val="24"/>
        </w:rPr>
        <w:t xml:space="preserve"> «Δημήτρης Μπακιρτζής»</w:t>
      </w:r>
      <w:r>
        <w:rPr>
          <w:sz w:val="24"/>
          <w:szCs w:val="24"/>
        </w:rPr>
        <w:t xml:space="preserve"> στο Σουφλί Έβρου</w:t>
      </w:r>
      <w:r w:rsidR="00E63BE1">
        <w:rPr>
          <w:sz w:val="24"/>
          <w:szCs w:val="24"/>
        </w:rPr>
        <w:t>.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Ηλικιακή Κατηγορία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Ba</w:t>
      </w:r>
      <w:r w:rsidR="0062307F">
        <w:rPr>
          <w:sz w:val="24"/>
          <w:szCs w:val="24"/>
          <w:u w:val="single"/>
          <w:lang w:val="en-US"/>
        </w:rPr>
        <w:t>m</w:t>
      </w:r>
      <w:r>
        <w:rPr>
          <w:sz w:val="24"/>
          <w:szCs w:val="24"/>
          <w:u w:val="single"/>
          <w:lang w:val="en-US"/>
        </w:rPr>
        <w:t>bini</w:t>
      </w:r>
      <w:r w:rsidR="00181654">
        <w:rPr>
          <w:sz w:val="24"/>
          <w:szCs w:val="24"/>
          <w:u w:val="single"/>
        </w:rPr>
        <w:t xml:space="preserve"> (Γεννηθέντες από </w:t>
      </w:r>
      <w:r w:rsidR="00AA0F26">
        <w:rPr>
          <w:sz w:val="24"/>
          <w:szCs w:val="24"/>
          <w:u w:val="single"/>
          <w:lang w:val="en-US"/>
        </w:rPr>
        <w:t>2010</w:t>
      </w:r>
      <w:r w:rsidR="00BB6EE4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 xml:space="preserve">μέχρι </w:t>
      </w:r>
      <w:r w:rsidR="00AA0F26">
        <w:rPr>
          <w:sz w:val="24"/>
          <w:szCs w:val="24"/>
          <w:u w:val="single"/>
          <w:lang w:val="en-US"/>
        </w:rPr>
        <w:t>2011</w:t>
      </w:r>
      <w:r>
        <w:rPr>
          <w:sz w:val="24"/>
          <w:szCs w:val="24"/>
          <w:u w:val="single"/>
        </w:rPr>
        <w:t xml:space="preserve">) 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Pro</w:t>
      </w:r>
      <w:r w:rsidR="00AA0F26" w:rsidRPr="00AA0F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>junior</w:t>
      </w:r>
      <w:r w:rsidR="00181654">
        <w:rPr>
          <w:sz w:val="24"/>
          <w:szCs w:val="24"/>
          <w:u w:val="single"/>
        </w:rPr>
        <w:t xml:space="preserve"> (Γεννηθέντες από</w:t>
      </w:r>
      <w:r w:rsidR="00AA0F26" w:rsidRPr="00AA0F26">
        <w:rPr>
          <w:sz w:val="24"/>
          <w:szCs w:val="24"/>
          <w:u w:val="single"/>
        </w:rPr>
        <w:t xml:space="preserve"> 2008</w:t>
      </w:r>
      <w:r w:rsidR="00BB6EE4" w:rsidRPr="00AA0F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μέχρι </w:t>
      </w:r>
      <w:r w:rsidR="00AA0F26" w:rsidRPr="00AA0F26">
        <w:rPr>
          <w:sz w:val="24"/>
          <w:szCs w:val="24"/>
          <w:u w:val="single"/>
        </w:rPr>
        <w:t>2009</w:t>
      </w:r>
      <w:r>
        <w:rPr>
          <w:sz w:val="24"/>
          <w:szCs w:val="24"/>
          <w:u w:val="single"/>
        </w:rPr>
        <w:t>)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Junior</w:t>
      </w:r>
      <w:r w:rsidR="00181654">
        <w:rPr>
          <w:sz w:val="24"/>
          <w:szCs w:val="24"/>
          <w:u w:val="single"/>
        </w:rPr>
        <w:t xml:space="preserve"> (Γεννηθέντες από</w:t>
      </w:r>
      <w:r w:rsidR="00AA0F26">
        <w:rPr>
          <w:sz w:val="24"/>
          <w:szCs w:val="24"/>
          <w:u w:val="single"/>
          <w:lang w:val="en-US"/>
        </w:rPr>
        <w:t xml:space="preserve"> 2006</w:t>
      </w:r>
      <w:r w:rsidR="00BB6EE4"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 xml:space="preserve">μέχρι </w:t>
      </w:r>
      <w:r w:rsidR="00AA0F26">
        <w:rPr>
          <w:sz w:val="24"/>
          <w:szCs w:val="24"/>
          <w:u w:val="single"/>
          <w:lang w:val="en-US"/>
        </w:rPr>
        <w:t>2007</w:t>
      </w:r>
      <w:r>
        <w:rPr>
          <w:sz w:val="24"/>
          <w:szCs w:val="24"/>
          <w:u w:val="single"/>
        </w:rPr>
        <w:t>)</w:t>
      </w:r>
    </w:p>
    <w:p w:rsidR="00BD7D66" w:rsidRDefault="00181654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Προ</w:t>
      </w:r>
      <w:r w:rsidR="00AA0F26" w:rsidRPr="00AA0F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παιδικό (Γεννηθέντες από </w:t>
      </w:r>
      <w:r w:rsidR="00AA0F26" w:rsidRPr="00AA0F26">
        <w:rPr>
          <w:sz w:val="24"/>
          <w:szCs w:val="24"/>
          <w:u w:val="single"/>
        </w:rPr>
        <w:t>2004</w:t>
      </w:r>
      <w:r w:rsidR="00BB6EE4" w:rsidRPr="00AA0F26">
        <w:rPr>
          <w:sz w:val="24"/>
          <w:szCs w:val="24"/>
          <w:u w:val="single"/>
        </w:rPr>
        <w:t xml:space="preserve"> </w:t>
      </w:r>
      <w:r w:rsidR="00BD7D66">
        <w:rPr>
          <w:sz w:val="24"/>
          <w:szCs w:val="24"/>
          <w:u w:val="single"/>
        </w:rPr>
        <w:t xml:space="preserve">μέχρι </w:t>
      </w:r>
      <w:r w:rsidR="00AA0F26" w:rsidRPr="00AA0F26">
        <w:rPr>
          <w:sz w:val="24"/>
          <w:szCs w:val="24"/>
          <w:u w:val="single"/>
        </w:rPr>
        <w:t>2005</w:t>
      </w:r>
      <w:r w:rsidR="00BD7D66">
        <w:rPr>
          <w:sz w:val="24"/>
          <w:szCs w:val="24"/>
          <w:u w:val="single"/>
        </w:rPr>
        <w:t>)</w:t>
      </w:r>
    </w:p>
    <w:p w:rsidR="00BD7D66" w:rsidRPr="00BD7D66" w:rsidRDefault="00181654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Παιδικό (Γεννηθέντες από</w:t>
      </w:r>
      <w:r>
        <w:rPr>
          <w:sz w:val="24"/>
          <w:szCs w:val="24"/>
          <w:u w:val="single"/>
          <w:lang w:val="en-US"/>
        </w:rPr>
        <w:t xml:space="preserve"> 2001</w:t>
      </w:r>
      <w:r w:rsidR="00BB6EE4">
        <w:rPr>
          <w:sz w:val="24"/>
          <w:szCs w:val="24"/>
          <w:u w:val="single"/>
          <w:lang w:val="en-US"/>
        </w:rPr>
        <w:t xml:space="preserve"> </w:t>
      </w:r>
      <w:r w:rsidR="00BD7D66">
        <w:rPr>
          <w:sz w:val="24"/>
          <w:szCs w:val="24"/>
          <w:u w:val="single"/>
        </w:rPr>
        <w:t xml:space="preserve">μέχρι </w:t>
      </w:r>
      <w:r w:rsidR="00AA0F26">
        <w:rPr>
          <w:sz w:val="24"/>
          <w:szCs w:val="24"/>
          <w:u w:val="single"/>
          <w:lang w:val="en-US"/>
        </w:rPr>
        <w:t>2003</w:t>
      </w:r>
      <w:r w:rsidR="00BD7D66">
        <w:rPr>
          <w:sz w:val="24"/>
          <w:szCs w:val="24"/>
          <w:u w:val="single"/>
        </w:rPr>
        <w:t>)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Τύπος Τουρνουά</w:t>
      </w:r>
    </w:p>
    <w:p w:rsidR="00BD7D66" w:rsidRDefault="00BD7D66" w:rsidP="004D7796">
      <w:pPr>
        <w:rPr>
          <w:sz w:val="24"/>
          <w:szCs w:val="24"/>
        </w:rPr>
      </w:pPr>
      <w:r w:rsidRPr="00BD7D66">
        <w:rPr>
          <w:sz w:val="24"/>
          <w:szCs w:val="24"/>
        </w:rPr>
        <w:t xml:space="preserve">Για κάθε ηλικιακή κατηγορία θα υπάρξει συγκεκριμένος αριθμός ποδοσφαιριστών που θα συμμετάσχουν στην αρχική διάταξη. </w:t>
      </w:r>
      <w:r>
        <w:rPr>
          <w:sz w:val="24"/>
          <w:szCs w:val="24"/>
        </w:rPr>
        <w:t xml:space="preserve">Αναλυτικά </w:t>
      </w:r>
      <w:r>
        <w:rPr>
          <w:sz w:val="24"/>
          <w:szCs w:val="24"/>
          <w:lang w:val="en-US"/>
        </w:rPr>
        <w:t>: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Ba</w:t>
      </w:r>
      <w:r w:rsidR="0062307F">
        <w:rPr>
          <w:sz w:val="24"/>
          <w:szCs w:val="24"/>
          <w:u w:val="single"/>
          <w:lang w:val="en-US"/>
        </w:rPr>
        <w:t>m</w:t>
      </w:r>
      <w:r>
        <w:rPr>
          <w:sz w:val="24"/>
          <w:szCs w:val="24"/>
          <w:u w:val="single"/>
          <w:lang w:val="en-US"/>
        </w:rPr>
        <w:t>bini</w:t>
      </w:r>
      <w:r>
        <w:rPr>
          <w:sz w:val="24"/>
          <w:szCs w:val="24"/>
          <w:u w:val="single"/>
        </w:rPr>
        <w:t xml:space="preserve"> </w:t>
      </w:r>
      <w:r w:rsidRPr="00BD7D66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5 ποδοσφαιριστές ανά ομάδα (</w:t>
      </w:r>
      <w:r w:rsidRPr="00BD7D66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ποδοσφαιριστές + 1 τερματοφύλακας)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Pro</w:t>
      </w:r>
      <w:r w:rsidR="00AA0F26" w:rsidRPr="00AA0F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  <w:lang w:val="en-US"/>
        </w:rPr>
        <w:t>junior</w:t>
      </w:r>
      <w:r>
        <w:rPr>
          <w:sz w:val="24"/>
          <w:szCs w:val="24"/>
          <w:u w:val="single"/>
        </w:rPr>
        <w:t xml:space="preserve"> </w:t>
      </w:r>
      <w:r w:rsidRPr="00BD7D66">
        <w:rPr>
          <w:sz w:val="24"/>
          <w:szCs w:val="24"/>
          <w:u w:val="single"/>
        </w:rPr>
        <w:t xml:space="preserve">: </w:t>
      </w:r>
      <w:r w:rsidR="00181654" w:rsidRPr="00181654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 ποδοσφαιριστές </w:t>
      </w:r>
      <w:r w:rsidR="00181654">
        <w:rPr>
          <w:sz w:val="24"/>
          <w:szCs w:val="24"/>
          <w:u w:val="single"/>
        </w:rPr>
        <w:t>ανά ομάδα (</w:t>
      </w:r>
      <w:r w:rsidR="00181654" w:rsidRPr="00181654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 ποδοσφαιριστές + 1 τερματοφύλακας)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en-US"/>
        </w:rPr>
        <w:t>Junior</w:t>
      </w:r>
      <w:r>
        <w:rPr>
          <w:sz w:val="24"/>
          <w:szCs w:val="24"/>
          <w:u w:val="single"/>
        </w:rPr>
        <w:t xml:space="preserve"> </w:t>
      </w:r>
      <w:r w:rsidRPr="00BD7D66">
        <w:rPr>
          <w:sz w:val="24"/>
          <w:szCs w:val="24"/>
          <w:u w:val="single"/>
        </w:rPr>
        <w:t xml:space="preserve">: </w:t>
      </w:r>
      <w:r w:rsidR="00181654" w:rsidRPr="00181654">
        <w:rPr>
          <w:sz w:val="24"/>
          <w:szCs w:val="24"/>
          <w:u w:val="single"/>
        </w:rPr>
        <w:t>8</w:t>
      </w:r>
      <w:r w:rsidR="00181654">
        <w:rPr>
          <w:sz w:val="24"/>
          <w:szCs w:val="24"/>
          <w:u w:val="single"/>
        </w:rPr>
        <w:t xml:space="preserve"> ποδοσφαιριστές ανά ομάδα (</w:t>
      </w:r>
      <w:r w:rsidR="00181654" w:rsidRPr="00181654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 xml:space="preserve"> ποδοσφαιριστές + 1 τερματοφύλακας)</w:t>
      </w:r>
    </w:p>
    <w:p w:rsid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Προπαιδικό </w:t>
      </w:r>
      <w:r w:rsidRPr="00BD7D66">
        <w:rPr>
          <w:sz w:val="24"/>
          <w:szCs w:val="24"/>
          <w:u w:val="single"/>
        </w:rPr>
        <w:t xml:space="preserve">: </w:t>
      </w:r>
      <w:r>
        <w:rPr>
          <w:sz w:val="24"/>
          <w:szCs w:val="24"/>
          <w:u w:val="single"/>
        </w:rPr>
        <w:t>9 ποδοσφαιριστές ανά ομάδα (8 ποδοσφαιριστές + 1 τερματοφύλακας)</w:t>
      </w:r>
    </w:p>
    <w:p w:rsidR="00BD7D66" w:rsidRPr="00BD7D66" w:rsidRDefault="00BD7D66" w:rsidP="00BD7D66">
      <w:pPr>
        <w:pStyle w:val="a5"/>
        <w:numPr>
          <w:ilvl w:val="0"/>
          <w:numId w:val="17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Παιδικό </w:t>
      </w:r>
      <w:r w:rsidRPr="00BD7D66">
        <w:rPr>
          <w:sz w:val="24"/>
          <w:szCs w:val="24"/>
          <w:u w:val="single"/>
        </w:rPr>
        <w:t>: 11</w:t>
      </w:r>
      <w:r>
        <w:rPr>
          <w:sz w:val="24"/>
          <w:szCs w:val="24"/>
          <w:u w:val="single"/>
        </w:rPr>
        <w:t xml:space="preserve"> ποδοσφαιριστές ανά ομάδα (</w:t>
      </w:r>
      <w:r w:rsidRPr="00BD7D66">
        <w:rPr>
          <w:sz w:val="24"/>
          <w:szCs w:val="24"/>
          <w:u w:val="single"/>
        </w:rPr>
        <w:t>10</w:t>
      </w:r>
      <w:r>
        <w:rPr>
          <w:sz w:val="24"/>
          <w:szCs w:val="24"/>
          <w:u w:val="single"/>
        </w:rPr>
        <w:t xml:space="preserve"> ποδοσφαιριστές + 1 τερματοφύλακας)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Γήπεδα Ποδοσφαίρου</w:t>
      </w:r>
    </w:p>
    <w:p w:rsidR="00BD7D66" w:rsidRPr="00BD7D66" w:rsidRDefault="00BD7D66" w:rsidP="004D7796">
      <w:pPr>
        <w:rPr>
          <w:sz w:val="24"/>
          <w:szCs w:val="24"/>
        </w:rPr>
      </w:pPr>
      <w:r w:rsidRPr="00BD7D66">
        <w:rPr>
          <w:sz w:val="24"/>
          <w:szCs w:val="24"/>
        </w:rPr>
        <w:t xml:space="preserve">Το τουρνουά </w:t>
      </w:r>
      <w:r w:rsidR="00181654">
        <w:rPr>
          <w:sz w:val="24"/>
          <w:szCs w:val="24"/>
        </w:rPr>
        <w:t>θα διεξαχθεί στο Δημοτικό Στάδιο</w:t>
      </w:r>
      <w:r w:rsidRPr="00BD7D66">
        <w:rPr>
          <w:sz w:val="24"/>
          <w:szCs w:val="24"/>
        </w:rPr>
        <w:t xml:space="preserve"> Σουφλίου «</w:t>
      </w:r>
      <w:r w:rsidR="00181654">
        <w:rPr>
          <w:sz w:val="24"/>
          <w:szCs w:val="24"/>
        </w:rPr>
        <w:t>ΔΗΜΗΤΡΗΣ ΜΠΑΚΙΡΤΖΗΣ</w:t>
      </w:r>
      <w:r w:rsidRPr="00BD7D66">
        <w:rPr>
          <w:sz w:val="24"/>
          <w:szCs w:val="24"/>
        </w:rPr>
        <w:t xml:space="preserve">» το οποίο </w:t>
      </w:r>
      <w:r w:rsidR="00BE38A7">
        <w:rPr>
          <w:sz w:val="24"/>
          <w:szCs w:val="24"/>
        </w:rPr>
        <w:t>διαθέτει</w:t>
      </w:r>
      <w:r w:rsidRPr="00BD7D66">
        <w:rPr>
          <w:sz w:val="24"/>
          <w:szCs w:val="24"/>
        </w:rPr>
        <w:t xml:space="preserve"> φυσικό χλοοτάπητα.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Συμμετέχουσες Ομάδες</w:t>
      </w:r>
    </w:p>
    <w:p w:rsidR="00C562E9" w:rsidRDefault="00C562E9" w:rsidP="00C562E9">
      <w:pPr>
        <w:rPr>
          <w:sz w:val="24"/>
          <w:szCs w:val="24"/>
        </w:rPr>
      </w:pPr>
      <w:r w:rsidRPr="00D46E5F">
        <w:rPr>
          <w:sz w:val="24"/>
          <w:szCs w:val="24"/>
        </w:rPr>
        <w:t>Με αλφαβητική σειρά εκτός από την</w:t>
      </w:r>
      <w:r>
        <w:rPr>
          <w:sz w:val="24"/>
          <w:szCs w:val="24"/>
        </w:rPr>
        <w:t xml:space="preserve"> διοργανώτρια ομάδα του Α</w:t>
      </w:r>
      <w:r w:rsidR="00AA0F26" w:rsidRPr="00AA0F26">
        <w:rPr>
          <w:sz w:val="24"/>
          <w:szCs w:val="24"/>
        </w:rPr>
        <w:t>.</w:t>
      </w:r>
      <w:r>
        <w:rPr>
          <w:sz w:val="24"/>
          <w:szCs w:val="24"/>
        </w:rPr>
        <w:t>Σ</w:t>
      </w:r>
      <w:r w:rsidR="00AA0F26" w:rsidRPr="00AA0F26">
        <w:rPr>
          <w:sz w:val="24"/>
          <w:szCs w:val="24"/>
        </w:rPr>
        <w:t>.</w:t>
      </w:r>
      <w:r>
        <w:rPr>
          <w:sz w:val="24"/>
          <w:szCs w:val="24"/>
        </w:rPr>
        <w:t xml:space="preserve"> Έβρου</w:t>
      </w:r>
      <w:r w:rsidRPr="00D46E5F">
        <w:rPr>
          <w:sz w:val="24"/>
          <w:szCs w:val="24"/>
        </w:rPr>
        <w:t xml:space="preserve"> Σ</w:t>
      </w:r>
      <w:r>
        <w:rPr>
          <w:sz w:val="24"/>
          <w:szCs w:val="24"/>
        </w:rPr>
        <w:t>ουφλίου</w:t>
      </w:r>
      <w:r w:rsidRPr="00D46E5F">
        <w:rPr>
          <w:sz w:val="24"/>
          <w:szCs w:val="24"/>
        </w:rPr>
        <w:t xml:space="preserve"> συμμετέχουν οι ακόλουθες ομάδες του ν</w:t>
      </w:r>
      <w:r w:rsidR="00AA0F26">
        <w:rPr>
          <w:sz w:val="24"/>
          <w:szCs w:val="24"/>
        </w:rPr>
        <w:t xml:space="preserve">ομού Έβρου : </w:t>
      </w:r>
      <w:r w:rsidRPr="00D46E5F">
        <w:rPr>
          <w:sz w:val="24"/>
          <w:szCs w:val="24"/>
        </w:rPr>
        <w:t>Εθνικ</w:t>
      </w:r>
      <w:r w:rsidR="00181654">
        <w:rPr>
          <w:sz w:val="24"/>
          <w:szCs w:val="24"/>
        </w:rPr>
        <w:t>ός Αλεξανδρούπολης,</w:t>
      </w:r>
      <w:r w:rsidR="00F602ED" w:rsidRPr="00F602ED">
        <w:rPr>
          <w:sz w:val="24"/>
          <w:szCs w:val="24"/>
        </w:rPr>
        <w:t xml:space="preserve"> </w:t>
      </w:r>
      <w:r w:rsidR="00F602ED">
        <w:rPr>
          <w:sz w:val="24"/>
          <w:szCs w:val="24"/>
        </w:rPr>
        <w:t>Ηρακλής Σαγήνης,</w:t>
      </w:r>
      <w:r w:rsidR="00181654">
        <w:rPr>
          <w:sz w:val="24"/>
          <w:szCs w:val="24"/>
        </w:rPr>
        <w:t xml:space="preserve"> </w:t>
      </w:r>
      <w:r w:rsidR="00F602ED">
        <w:rPr>
          <w:sz w:val="24"/>
          <w:szCs w:val="24"/>
        </w:rPr>
        <w:t xml:space="preserve">Ορέστης Ορεστιάδας, </w:t>
      </w:r>
      <w:r w:rsidR="00AA0F26">
        <w:rPr>
          <w:sz w:val="24"/>
          <w:szCs w:val="24"/>
        </w:rPr>
        <w:t xml:space="preserve">ΠΑΟΚ </w:t>
      </w:r>
      <w:proofErr w:type="spellStart"/>
      <w:r w:rsidR="00AA0F26">
        <w:rPr>
          <w:sz w:val="24"/>
          <w:szCs w:val="24"/>
        </w:rPr>
        <w:t>Ισαακίου</w:t>
      </w:r>
      <w:proofErr w:type="spellEnd"/>
      <w:r w:rsidR="00F602ED">
        <w:rPr>
          <w:sz w:val="24"/>
          <w:szCs w:val="24"/>
        </w:rPr>
        <w:t>.</w:t>
      </w:r>
      <w:r w:rsidR="00251E65">
        <w:rPr>
          <w:sz w:val="24"/>
          <w:szCs w:val="24"/>
        </w:rPr>
        <w:t xml:space="preserve"> </w:t>
      </w:r>
      <w:r w:rsidR="00251E65" w:rsidRPr="00251E65">
        <w:rPr>
          <w:b/>
          <w:sz w:val="24"/>
          <w:szCs w:val="24"/>
          <w:u w:val="single"/>
        </w:rPr>
        <w:t>Συμμετοχή στο τουρνουά 2€ ανά αθλητή.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Κανόνες</w:t>
      </w:r>
    </w:p>
    <w:p w:rsidR="00BD7D66" w:rsidRDefault="004D7796" w:rsidP="004D7796">
      <w:pPr>
        <w:rPr>
          <w:sz w:val="24"/>
          <w:szCs w:val="24"/>
        </w:rPr>
      </w:pPr>
      <w:r w:rsidRPr="004D7796">
        <w:rPr>
          <w:sz w:val="24"/>
          <w:szCs w:val="24"/>
        </w:rPr>
        <w:t>Στο τουρνουά θα εφαρμοσθούν όλες</w:t>
      </w:r>
      <w:r>
        <w:rPr>
          <w:sz w:val="24"/>
          <w:szCs w:val="24"/>
        </w:rPr>
        <w:t xml:space="preserve"> οι διατάξεις – κανονισμοί της ΕΠΟ (σύμφωνα με τις οδηγίες της </w:t>
      </w:r>
      <w:r>
        <w:rPr>
          <w:sz w:val="24"/>
          <w:szCs w:val="24"/>
          <w:lang w:val="en-US"/>
        </w:rPr>
        <w:t>FIFA</w:t>
      </w:r>
      <w:r w:rsidRPr="004D77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και της </w:t>
      </w:r>
      <w:r>
        <w:rPr>
          <w:sz w:val="24"/>
          <w:szCs w:val="24"/>
          <w:lang w:val="en-US"/>
        </w:rPr>
        <w:t>UEFA</w:t>
      </w:r>
      <w:r w:rsidRPr="004D7796">
        <w:rPr>
          <w:sz w:val="24"/>
          <w:szCs w:val="24"/>
        </w:rPr>
        <w:t>)</w:t>
      </w:r>
      <w:r>
        <w:rPr>
          <w:sz w:val="24"/>
          <w:szCs w:val="24"/>
        </w:rPr>
        <w:t xml:space="preserve"> και του ΚΑΠ εκτός των ειδικών ρυθμίσεων που προβλέπονται σε αυτή τη προκήρυξη. Για οργανωτικά και άλλα ζητήματα καθώς και τυχόν διαφωνίες που δεν ρυθμίζονται από</w:t>
      </w:r>
      <w:r w:rsidR="001D40E4">
        <w:rPr>
          <w:sz w:val="24"/>
          <w:szCs w:val="24"/>
        </w:rPr>
        <w:t xml:space="preserve"> τον ΚΑΠ και την παρούσα προκήρυ</w:t>
      </w:r>
      <w:r>
        <w:rPr>
          <w:sz w:val="24"/>
          <w:szCs w:val="24"/>
        </w:rPr>
        <w:t xml:space="preserve">ξη θα επιλύονται από την Επιτροπή αγώνων και της οποίας οι αποφάσεις θα είναι τελικές και μη εφέσιμες. </w:t>
      </w:r>
    </w:p>
    <w:p w:rsidR="00181654" w:rsidRDefault="00181654" w:rsidP="004D7796">
      <w:pPr>
        <w:rPr>
          <w:b/>
          <w:sz w:val="24"/>
          <w:szCs w:val="24"/>
          <w:u w:val="single"/>
        </w:rPr>
      </w:pPr>
    </w:p>
    <w:p w:rsidR="00181654" w:rsidRDefault="00181654" w:rsidP="004D7796">
      <w:pPr>
        <w:rPr>
          <w:b/>
          <w:sz w:val="24"/>
          <w:szCs w:val="24"/>
          <w:u w:val="single"/>
        </w:rPr>
      </w:pPr>
    </w:p>
    <w:p w:rsidR="00181654" w:rsidRDefault="00181654" w:rsidP="004D7796">
      <w:pPr>
        <w:rPr>
          <w:b/>
          <w:sz w:val="24"/>
          <w:szCs w:val="24"/>
          <w:u w:val="single"/>
        </w:rPr>
      </w:pPr>
    </w:p>
    <w:p w:rsidR="00181654" w:rsidRDefault="00181654" w:rsidP="004D7796">
      <w:pPr>
        <w:rPr>
          <w:b/>
          <w:sz w:val="24"/>
          <w:szCs w:val="24"/>
          <w:u w:val="single"/>
        </w:rPr>
      </w:pPr>
    </w:p>
    <w:p w:rsidR="00181654" w:rsidRDefault="00181654" w:rsidP="004D7796">
      <w:pPr>
        <w:rPr>
          <w:b/>
          <w:sz w:val="24"/>
          <w:szCs w:val="24"/>
          <w:u w:val="single"/>
        </w:rPr>
      </w:pPr>
    </w:p>
    <w:p w:rsidR="00181654" w:rsidRPr="00C562E9" w:rsidRDefault="004D7796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Πρόγραμμα Τουρνουά</w:t>
      </w:r>
    </w:p>
    <w:p w:rsidR="00D46E5F" w:rsidRDefault="00D46E5F" w:rsidP="004D7796">
      <w:pPr>
        <w:rPr>
          <w:sz w:val="24"/>
          <w:szCs w:val="24"/>
        </w:rPr>
      </w:pPr>
      <w:r w:rsidRPr="00D46E5F">
        <w:rPr>
          <w:sz w:val="24"/>
          <w:szCs w:val="24"/>
        </w:rPr>
        <w:t xml:space="preserve">Το </w:t>
      </w:r>
      <w:r w:rsidR="00AA0F26">
        <w:rPr>
          <w:sz w:val="24"/>
          <w:szCs w:val="24"/>
        </w:rPr>
        <w:t>2</w:t>
      </w:r>
      <w:r w:rsidRPr="00D46E5F">
        <w:rPr>
          <w:sz w:val="24"/>
          <w:szCs w:val="24"/>
          <w:vertAlign w:val="superscript"/>
        </w:rPr>
        <w:t>ο</w:t>
      </w:r>
      <w:r w:rsidRPr="00D46E5F">
        <w:rPr>
          <w:sz w:val="24"/>
          <w:szCs w:val="24"/>
        </w:rPr>
        <w:t xml:space="preserve"> Τουρνουά Αλληλεγγύης</w:t>
      </w:r>
      <w:r w:rsidR="00AA0F26">
        <w:rPr>
          <w:sz w:val="24"/>
          <w:szCs w:val="24"/>
        </w:rPr>
        <w:t xml:space="preserve"> «Δημήτρης Μπακιρτζής» θα λάβει χώρα το Σάββατο 20 και Κυριακή 21 Μαΐου 2017</w:t>
      </w:r>
      <w:r>
        <w:rPr>
          <w:sz w:val="24"/>
          <w:szCs w:val="24"/>
        </w:rPr>
        <w:t>. Όλα τα παιχνίδια θα διεξαχθούν από 09</w:t>
      </w:r>
      <w:r w:rsidRPr="00D46E5F">
        <w:rPr>
          <w:sz w:val="24"/>
          <w:szCs w:val="24"/>
        </w:rPr>
        <w:t>:</w:t>
      </w:r>
      <w:r w:rsidR="00BF5A9D">
        <w:rPr>
          <w:sz w:val="24"/>
          <w:szCs w:val="24"/>
        </w:rPr>
        <w:t>00 ως 13</w:t>
      </w:r>
      <w:r w:rsidRPr="00D46E5F">
        <w:rPr>
          <w:sz w:val="24"/>
          <w:szCs w:val="24"/>
        </w:rPr>
        <w:t>:30</w:t>
      </w:r>
      <w:r>
        <w:rPr>
          <w:sz w:val="24"/>
          <w:szCs w:val="24"/>
        </w:rPr>
        <w:t xml:space="preserve"> τις δύο συγκεκριμένες ημερομηνίες. Το πρό</w:t>
      </w:r>
      <w:r w:rsidR="00C1320F">
        <w:rPr>
          <w:sz w:val="24"/>
          <w:szCs w:val="24"/>
        </w:rPr>
        <w:t>γραμμα των αγώνων επισυνάπτεται σε άλλο έγγραφο.</w:t>
      </w:r>
    </w:p>
    <w:p w:rsidR="004D7796" w:rsidRPr="00C562E9" w:rsidRDefault="004D7796" w:rsidP="004D7796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C562E9">
        <w:rPr>
          <w:b/>
          <w:sz w:val="24"/>
          <w:szCs w:val="24"/>
          <w:u w:val="single"/>
        </w:rPr>
        <w:t>Εξοπλισμός</w:t>
      </w:r>
    </w:p>
    <w:p w:rsidR="004D7796" w:rsidRDefault="00081A87" w:rsidP="004D7796">
      <w:pPr>
        <w:rPr>
          <w:sz w:val="24"/>
          <w:szCs w:val="24"/>
        </w:rPr>
      </w:pPr>
      <w:r>
        <w:rPr>
          <w:sz w:val="24"/>
          <w:szCs w:val="24"/>
        </w:rPr>
        <w:t>Οι ομάδες θα πρέπει να έχουν στη διάθεσ</w:t>
      </w:r>
      <w:r w:rsidR="00BE38A7">
        <w:rPr>
          <w:sz w:val="24"/>
          <w:szCs w:val="24"/>
        </w:rPr>
        <w:t>ή</w:t>
      </w:r>
      <w:r>
        <w:rPr>
          <w:sz w:val="24"/>
          <w:szCs w:val="24"/>
        </w:rPr>
        <w:t xml:space="preserve"> τους δ</w:t>
      </w:r>
      <w:r w:rsidR="00BE38A7">
        <w:rPr>
          <w:sz w:val="24"/>
          <w:szCs w:val="24"/>
        </w:rPr>
        <w:t>ύ</w:t>
      </w:r>
      <w:r>
        <w:rPr>
          <w:sz w:val="24"/>
          <w:szCs w:val="24"/>
        </w:rPr>
        <w:t xml:space="preserve">ο διαφορετικού χρώματος στολές. Σε περίπτωση που οι αντίπαλες ομάδες στο παιχνίδι φορούν τα ίδια χρώματα, η πρώτη ομάδα όπως αυτή αναφέρεται στο αγωνιστικό πρόγραμμα, είναι υποχρεωμένη να φορέσει διαφορετικού χρώματος στολή. </w:t>
      </w:r>
      <w:r w:rsidR="00D041D0">
        <w:rPr>
          <w:sz w:val="24"/>
          <w:szCs w:val="24"/>
        </w:rPr>
        <w:t>Η φανέλα του κάθε ποδοσφαιριστή πρέπει να είναι αριθμημένη ενώ ο τερματοφύλακας και ο αναπληρωματικός του, πρέπει να φορούν στολές διαφορετικού χρώματος από τις διαγωνιζόμενες ομάδες. Οι επικαλαμίδες είναι υποχρεωτικές.</w:t>
      </w:r>
    </w:p>
    <w:p w:rsidR="00D041D0" w:rsidRDefault="00D041D0" w:rsidP="004D7796">
      <w:pPr>
        <w:rPr>
          <w:sz w:val="24"/>
          <w:szCs w:val="24"/>
        </w:rPr>
      </w:pPr>
      <w:r>
        <w:rPr>
          <w:sz w:val="24"/>
          <w:szCs w:val="24"/>
        </w:rPr>
        <w:t>Οι αναπληρωματικοί ποδοσφαιριστές, οφείλουν κατά τη διάρκεια των αγώνων και όταν βρίσκονται στον πάγκο</w:t>
      </w:r>
      <w:r w:rsidR="00C562E9" w:rsidRPr="00C562E9">
        <w:rPr>
          <w:sz w:val="24"/>
          <w:szCs w:val="24"/>
        </w:rPr>
        <w:t xml:space="preserve"> </w:t>
      </w:r>
      <w:r w:rsidR="00BE38A7">
        <w:rPr>
          <w:sz w:val="24"/>
          <w:szCs w:val="24"/>
        </w:rPr>
        <w:t>ή</w:t>
      </w:r>
      <w:r>
        <w:rPr>
          <w:sz w:val="24"/>
          <w:szCs w:val="24"/>
        </w:rPr>
        <w:t xml:space="preserve"> προθερμαίνονται, να φορούν τις εμφανίσεις με τον αριθμό του</w:t>
      </w:r>
      <w:r w:rsidR="00BA627F">
        <w:rPr>
          <w:sz w:val="24"/>
          <w:szCs w:val="24"/>
        </w:rPr>
        <w:t>ς καθώς και τα διακρι</w:t>
      </w:r>
      <w:r>
        <w:rPr>
          <w:sz w:val="24"/>
          <w:szCs w:val="24"/>
        </w:rPr>
        <w:t xml:space="preserve">τικά για να ξεχωρίζουν από τους βασικούς. </w:t>
      </w:r>
    </w:p>
    <w:p w:rsidR="00D041D0" w:rsidRPr="00C562E9" w:rsidRDefault="00D041D0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Δια</w:t>
      </w:r>
      <w:r w:rsidR="00783CDC" w:rsidRPr="00C562E9">
        <w:rPr>
          <w:b/>
          <w:sz w:val="24"/>
          <w:szCs w:val="24"/>
          <w:u w:val="single"/>
        </w:rPr>
        <w:t>ι</w:t>
      </w:r>
      <w:r w:rsidRPr="00C562E9">
        <w:rPr>
          <w:b/>
          <w:sz w:val="24"/>
          <w:szCs w:val="24"/>
          <w:u w:val="single"/>
        </w:rPr>
        <w:t xml:space="preserve">τητές &amp; Παρατηρητές Αγώνων </w:t>
      </w:r>
    </w:p>
    <w:p w:rsidR="00C1320F" w:rsidRPr="00C1320F" w:rsidRDefault="00C1320F" w:rsidP="004D7796">
      <w:pPr>
        <w:rPr>
          <w:sz w:val="24"/>
          <w:szCs w:val="24"/>
        </w:rPr>
      </w:pPr>
      <w:r>
        <w:rPr>
          <w:sz w:val="24"/>
          <w:szCs w:val="24"/>
        </w:rPr>
        <w:t>Σε κάθε αγώνα του τουρνουά συντάσσεται φύλλο αγώνα από τον διαιτητή. Κάθε παιχνίδι θα διευθύνεται από ένα διατητή ο οποίος θα προέρχεται από την ΕΠΣ ΕΒΡΟΥ ή θα είναι παλαίμαχοι διατητές ή Καθηγητές Φυσικής Αγωγής με ειδ</w:t>
      </w:r>
      <w:r w:rsidR="00AA0F26">
        <w:rPr>
          <w:sz w:val="24"/>
          <w:szCs w:val="24"/>
        </w:rPr>
        <w:t>ικότητα ποδόσφαιρο ή διπλωματού</w:t>
      </w:r>
      <w:r>
        <w:rPr>
          <w:sz w:val="24"/>
          <w:szCs w:val="24"/>
        </w:rPr>
        <w:t>χοι προπονητές της ομάδας του Έβρου Σουφλίου.</w:t>
      </w:r>
    </w:p>
    <w:p w:rsidR="00D041D0" w:rsidRPr="00C562E9" w:rsidRDefault="00783CDC" w:rsidP="004D7796">
      <w:pPr>
        <w:rPr>
          <w:b/>
          <w:sz w:val="24"/>
          <w:szCs w:val="24"/>
          <w:u w:val="single"/>
        </w:rPr>
      </w:pPr>
      <w:r w:rsidRPr="00C562E9">
        <w:rPr>
          <w:b/>
          <w:sz w:val="24"/>
          <w:szCs w:val="24"/>
          <w:u w:val="single"/>
        </w:rPr>
        <w:t>Καθυ</w:t>
      </w:r>
      <w:r w:rsidR="00D041D0" w:rsidRPr="00C562E9">
        <w:rPr>
          <w:b/>
          <w:sz w:val="24"/>
          <w:szCs w:val="24"/>
          <w:u w:val="single"/>
        </w:rPr>
        <w:t>στερήσεις</w:t>
      </w:r>
    </w:p>
    <w:p w:rsidR="00C1320F" w:rsidRDefault="009D512A" w:rsidP="004D7796">
      <w:pPr>
        <w:rPr>
          <w:sz w:val="24"/>
          <w:szCs w:val="24"/>
        </w:rPr>
      </w:pPr>
      <w:r>
        <w:rPr>
          <w:sz w:val="24"/>
          <w:szCs w:val="24"/>
        </w:rPr>
        <w:t>Οι ομά</w:t>
      </w:r>
      <w:r w:rsidR="00783CDC">
        <w:rPr>
          <w:sz w:val="24"/>
          <w:szCs w:val="24"/>
        </w:rPr>
        <w:t>δες οφείλουν να είναι στο γήπεδο</w:t>
      </w:r>
      <w:r>
        <w:rPr>
          <w:sz w:val="24"/>
          <w:szCs w:val="24"/>
        </w:rPr>
        <w:t xml:space="preserve"> εγκαίρως (30 λεπτά πριν από τη προγραμματισμένη έναρξη των παιχνιδιών τους). </w:t>
      </w:r>
    </w:p>
    <w:p w:rsidR="00D041D0" w:rsidRPr="00C1320F" w:rsidRDefault="00690489" w:rsidP="004D7796">
      <w:pPr>
        <w:rPr>
          <w:b/>
          <w:sz w:val="24"/>
          <w:szCs w:val="24"/>
          <w:u w:val="single"/>
        </w:rPr>
      </w:pPr>
      <w:r w:rsidRPr="00C1320F">
        <w:rPr>
          <w:b/>
          <w:sz w:val="24"/>
          <w:szCs w:val="24"/>
          <w:u w:val="single"/>
        </w:rPr>
        <w:t>Πειθαρχικές Τιμωρίες</w:t>
      </w:r>
    </w:p>
    <w:p w:rsidR="00690489" w:rsidRDefault="00C1320F" w:rsidP="004D7796">
      <w:pPr>
        <w:rPr>
          <w:sz w:val="24"/>
          <w:szCs w:val="24"/>
        </w:rPr>
      </w:pPr>
      <w:r w:rsidRPr="00C1320F">
        <w:rPr>
          <w:bCs/>
          <w:sz w:val="24"/>
          <w:szCs w:val="24"/>
        </w:rPr>
        <w:t>Σκοπός του τουρνουά είναι η ανάπτυξη του ποδοσφαίρου μέσα από διοργανώσεις αθλητικών δράσεων με την συμμετοχή μικρών αθλητών στην ψυχαγωγία που προσφέρει η άθληση.</w:t>
      </w:r>
      <w:r w:rsidRPr="008E7AE4">
        <w:rPr>
          <w:bCs/>
        </w:rPr>
        <w:t xml:space="preserve"> </w:t>
      </w:r>
      <w:r>
        <w:rPr>
          <w:bCs/>
        </w:rPr>
        <w:t>Για το λόγο αυτό δεν είναι στόχος η τιμωρία ενός παιδιού – ποδοσφαιριστή αλλά η σωστή διαπαδαγώγηση του ώστε να κατανοήσει τους κανόνες ενός ποδοσφαιρικού παιχνιδιού. Παρόλο αυτά α</w:t>
      </w:r>
      <w:r w:rsidR="00690489">
        <w:rPr>
          <w:sz w:val="24"/>
          <w:szCs w:val="24"/>
        </w:rPr>
        <w:t xml:space="preserve">ν ένας ποδοσφαιριστής δεχθεί 2 κίτρινες κάρτες κατά τη διάρκεια ενός επίσημου παιχνιδιού του Τουρνουά, θα αποβάλλεται αυτόματα από τη συνέχεια </w:t>
      </w:r>
      <w:r>
        <w:rPr>
          <w:sz w:val="24"/>
          <w:szCs w:val="24"/>
        </w:rPr>
        <w:t xml:space="preserve">του παιχνιδιού αλλά </w:t>
      </w:r>
      <w:r w:rsidR="00690489">
        <w:rPr>
          <w:sz w:val="24"/>
          <w:szCs w:val="24"/>
        </w:rPr>
        <w:t>θα έχει δικαίωμα συμμετοχής στο</w:t>
      </w:r>
      <w:r>
        <w:rPr>
          <w:sz w:val="24"/>
          <w:szCs w:val="24"/>
        </w:rPr>
        <w:t>ν</w:t>
      </w:r>
      <w:r w:rsidR="00690489">
        <w:rPr>
          <w:sz w:val="24"/>
          <w:szCs w:val="24"/>
        </w:rPr>
        <w:t xml:space="preserve"> επόμενο</w:t>
      </w:r>
      <w:r>
        <w:rPr>
          <w:sz w:val="24"/>
          <w:szCs w:val="24"/>
        </w:rPr>
        <w:t xml:space="preserve"> αγώνα της ομάδας του. Το ίδο θα ισχύει σε περίπτωση </w:t>
      </w:r>
      <w:r w:rsidR="00690489">
        <w:rPr>
          <w:sz w:val="24"/>
          <w:szCs w:val="24"/>
        </w:rPr>
        <w:t xml:space="preserve"> αποβολής του με απ΄ευθείας κόκκινη κάρτα</w:t>
      </w:r>
      <w:r>
        <w:rPr>
          <w:sz w:val="24"/>
          <w:szCs w:val="24"/>
        </w:rPr>
        <w:t xml:space="preserve">. </w:t>
      </w:r>
      <w:r w:rsidR="004023AE">
        <w:rPr>
          <w:sz w:val="24"/>
          <w:szCs w:val="24"/>
        </w:rPr>
        <w:t xml:space="preserve"> </w:t>
      </w:r>
    </w:p>
    <w:p w:rsidR="004023AE" w:rsidRPr="00C1320F" w:rsidRDefault="0013199F" w:rsidP="004D7796">
      <w:pPr>
        <w:rPr>
          <w:b/>
          <w:sz w:val="24"/>
          <w:szCs w:val="24"/>
          <w:u w:val="single"/>
        </w:rPr>
      </w:pPr>
      <w:r w:rsidRPr="00C1320F">
        <w:rPr>
          <w:b/>
          <w:sz w:val="24"/>
          <w:szCs w:val="24"/>
          <w:u w:val="single"/>
        </w:rPr>
        <w:t>Ιατροί Αγώνων</w:t>
      </w:r>
    </w:p>
    <w:p w:rsidR="00BE38A7" w:rsidRDefault="00BE38A7" w:rsidP="004D7796">
      <w:pPr>
        <w:rPr>
          <w:sz w:val="24"/>
          <w:szCs w:val="24"/>
        </w:rPr>
      </w:pPr>
      <w:r w:rsidRPr="00BE38A7">
        <w:rPr>
          <w:sz w:val="24"/>
          <w:szCs w:val="24"/>
        </w:rPr>
        <w:t xml:space="preserve">Την αντιμετώπιση περιστατικών που χρίζουν ιατρικής φροντίδας θα επιμεληθούν γιατροί – φυσιοθεραπευτές, οι οποίοι θα αποφασίζουν από κοινού με τον διαιτητή, αν δύναται να συνεχίσει να αγωνίζεται ένας ποδοσφαιριστής, του οποίου ο τραυματισμός κρίνεται απ΄τον γιατρό ότι δεν του επιτρέπει να αγωνιστεί. </w:t>
      </w:r>
    </w:p>
    <w:p w:rsidR="00181654" w:rsidRDefault="00181654" w:rsidP="004D7796">
      <w:pPr>
        <w:rPr>
          <w:sz w:val="24"/>
          <w:szCs w:val="24"/>
        </w:rPr>
      </w:pPr>
    </w:p>
    <w:p w:rsidR="00181654" w:rsidRDefault="00181654" w:rsidP="004D7796">
      <w:pPr>
        <w:rPr>
          <w:sz w:val="24"/>
          <w:szCs w:val="24"/>
        </w:rPr>
      </w:pPr>
    </w:p>
    <w:p w:rsidR="00181654" w:rsidRDefault="00181654" w:rsidP="004D7796">
      <w:pPr>
        <w:rPr>
          <w:sz w:val="24"/>
          <w:szCs w:val="24"/>
        </w:rPr>
      </w:pPr>
    </w:p>
    <w:p w:rsidR="00181654" w:rsidRPr="00BE38A7" w:rsidRDefault="00181654" w:rsidP="004D7796">
      <w:pPr>
        <w:rPr>
          <w:sz w:val="24"/>
          <w:szCs w:val="24"/>
        </w:rPr>
      </w:pPr>
    </w:p>
    <w:p w:rsidR="0013199F" w:rsidRPr="00E63BE1" w:rsidRDefault="0013199F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Έπαθλα Τουρνουά</w:t>
      </w:r>
    </w:p>
    <w:p w:rsidR="00BE38A7" w:rsidRPr="00BE38A7" w:rsidRDefault="00BE38A7" w:rsidP="00BE38A7">
      <w:pPr>
        <w:pStyle w:val="a5"/>
        <w:numPr>
          <w:ilvl w:val="0"/>
          <w:numId w:val="18"/>
        </w:numPr>
        <w:rPr>
          <w:sz w:val="24"/>
          <w:szCs w:val="24"/>
        </w:rPr>
      </w:pPr>
      <w:r w:rsidRPr="00BE38A7">
        <w:rPr>
          <w:sz w:val="24"/>
          <w:szCs w:val="24"/>
        </w:rPr>
        <w:t xml:space="preserve">Κάθε συμμετέχουσα ομάδα θα λάβει αναμνηστικό κύπελλο </w:t>
      </w:r>
    </w:p>
    <w:p w:rsidR="00BE38A7" w:rsidRPr="00BE38A7" w:rsidRDefault="00BE38A7" w:rsidP="00BE38A7">
      <w:pPr>
        <w:pStyle w:val="a5"/>
        <w:numPr>
          <w:ilvl w:val="0"/>
          <w:numId w:val="18"/>
        </w:numPr>
        <w:rPr>
          <w:sz w:val="24"/>
          <w:szCs w:val="24"/>
        </w:rPr>
      </w:pPr>
      <w:r w:rsidRPr="00BE38A7">
        <w:rPr>
          <w:sz w:val="24"/>
          <w:szCs w:val="24"/>
        </w:rPr>
        <w:t>Όλοι οι συμμετέχοντες ποδοσφαιριστές θα λάβουν αναμνηστικό μετάλλιο</w:t>
      </w:r>
    </w:p>
    <w:p w:rsidR="0013199F" w:rsidRPr="00E63BE1" w:rsidRDefault="00C4546F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Διάρκεια Παιχνιδιών</w:t>
      </w:r>
    </w:p>
    <w:p w:rsidR="00E63BE1" w:rsidRPr="00E63BE1" w:rsidRDefault="00E63BE1" w:rsidP="004D7796">
      <w:pPr>
        <w:rPr>
          <w:sz w:val="24"/>
          <w:szCs w:val="24"/>
        </w:rPr>
      </w:pPr>
      <w:r w:rsidRPr="00E63BE1">
        <w:rPr>
          <w:sz w:val="24"/>
          <w:szCs w:val="24"/>
        </w:rPr>
        <w:t>Το πρόγραμμα και η διάρκεια των αγώνων επισυνάπτονται σε άλλο έγγραφο</w:t>
      </w:r>
    </w:p>
    <w:p w:rsidR="00C4546F" w:rsidRPr="00E63BE1" w:rsidRDefault="00C4546F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Πόντοι</w:t>
      </w:r>
    </w:p>
    <w:p w:rsidR="00BE38A7" w:rsidRDefault="00E63BE1" w:rsidP="004D7796">
      <w:pPr>
        <w:rPr>
          <w:sz w:val="24"/>
          <w:szCs w:val="24"/>
        </w:rPr>
      </w:pPr>
      <w:r>
        <w:rPr>
          <w:sz w:val="24"/>
          <w:szCs w:val="24"/>
        </w:rPr>
        <w:t>Δεν θα υπάρχει καμμία βαθμολογική κατανομή των ομάδων. Σκοπός είναι να παίξουν όλες οι ομάδες μεταξύ τους. Δεν υπάρχει νικητής ή ηττημένος.</w:t>
      </w:r>
    </w:p>
    <w:p w:rsidR="00F14D7C" w:rsidRDefault="00F14D7C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Λίστα ποδοσφαιριστών</w:t>
      </w:r>
    </w:p>
    <w:p w:rsidR="00E63BE1" w:rsidRDefault="005F7CCB" w:rsidP="004D7796">
      <w:pPr>
        <w:rPr>
          <w:sz w:val="24"/>
          <w:szCs w:val="24"/>
        </w:rPr>
      </w:pPr>
      <w:r>
        <w:rPr>
          <w:sz w:val="24"/>
          <w:szCs w:val="24"/>
        </w:rPr>
        <w:t xml:space="preserve">Οι υπεύθυνοι των ομάδων καλούνται να παραδώσουν στην επιτροπή «λίστα συμμετοχής ομάδας» που θα περιλαμβάνει τα ονόματα των ποδοσφαιριστών που παίρνουν μέρος στο </w:t>
      </w:r>
      <w:r w:rsidR="00AA0F26">
        <w:rPr>
          <w:sz w:val="24"/>
          <w:szCs w:val="24"/>
        </w:rPr>
        <w:t>2</w:t>
      </w:r>
      <w:r w:rsidRPr="005F7CCB">
        <w:rPr>
          <w:sz w:val="24"/>
          <w:szCs w:val="24"/>
          <w:vertAlign w:val="superscript"/>
        </w:rPr>
        <w:t>ο</w:t>
      </w:r>
      <w:r>
        <w:rPr>
          <w:sz w:val="24"/>
          <w:szCs w:val="24"/>
        </w:rPr>
        <w:t xml:space="preserve"> Τουρνουά Αλληλεγγύης</w:t>
      </w:r>
      <w:r w:rsidR="00AA0F26">
        <w:rPr>
          <w:sz w:val="24"/>
          <w:szCs w:val="24"/>
        </w:rPr>
        <w:t xml:space="preserve"> «Δημήτρης Μπακιρτζής»</w:t>
      </w:r>
      <w:r>
        <w:rPr>
          <w:sz w:val="24"/>
          <w:szCs w:val="24"/>
        </w:rPr>
        <w:t>, την ακριβή ημερομηνία γέννησης τους και τον αριθμό φανέλλας.</w:t>
      </w:r>
    </w:p>
    <w:p w:rsidR="005F7CCB" w:rsidRDefault="005F7CCB" w:rsidP="004D7796">
      <w:pPr>
        <w:rPr>
          <w:sz w:val="24"/>
          <w:szCs w:val="24"/>
        </w:rPr>
      </w:pPr>
      <w:r>
        <w:rPr>
          <w:sz w:val="24"/>
          <w:szCs w:val="24"/>
        </w:rPr>
        <w:t xml:space="preserve">Η λίστα με τους ποδοσφαιριστές που θα αγωνίζονται θα δίνεται στην επιτροπή αγώνα τουλάχιστον 15 </w:t>
      </w:r>
      <w:r>
        <w:rPr>
          <w:sz w:val="24"/>
          <w:szCs w:val="24"/>
          <w:lang w:val="en-US"/>
        </w:rPr>
        <w:t>min</w:t>
      </w:r>
      <w:r w:rsidRPr="005F7CCB">
        <w:rPr>
          <w:sz w:val="24"/>
          <w:szCs w:val="24"/>
        </w:rPr>
        <w:t xml:space="preserve"> </w:t>
      </w:r>
      <w:r>
        <w:rPr>
          <w:sz w:val="24"/>
          <w:szCs w:val="24"/>
        </w:rPr>
        <w:t>πριν την έναρξη του κάθε παιχνιδιού και σ’ αυτή δε θα αναγράφονται πάνω από 20 ποδοσφαιριστές, ο ένας εκ των οποίων θα είναι ο αρχηγός.</w:t>
      </w:r>
    </w:p>
    <w:p w:rsidR="005F7CCB" w:rsidRPr="005F7CCB" w:rsidRDefault="005F7CCB" w:rsidP="004D7796">
      <w:pPr>
        <w:rPr>
          <w:sz w:val="24"/>
          <w:szCs w:val="24"/>
        </w:rPr>
      </w:pPr>
      <w:r>
        <w:rPr>
          <w:sz w:val="24"/>
          <w:szCs w:val="24"/>
        </w:rPr>
        <w:t>Τα ονόματα του προπονητή, του βοηθού του, του γιατρού ή του φυσιοθεραπευτή αν υπάρχει και του υπεύθυνου της ομάδας θα αναγράφονται στην ίδια λίστα. Κανείς άλλος εκτός από τους προαναφερμένους δεν επιτρέπεται να παραβρίσκεται στο πάγκο. Ο υπεύθυνος της Ακαδημίας οφείλει να έχει μαζί του τα έγγραφα (δελτίο ή πιστοποιητικό γέννησης, η αστυνομική ταυτότητα ή διαβατήριο</w:t>
      </w:r>
      <w:r w:rsidR="00787F56">
        <w:rPr>
          <w:sz w:val="24"/>
          <w:szCs w:val="24"/>
        </w:rPr>
        <w:t>) που πιστοποιούν την ηλικία των ποδοσφαιριστών και την κατάσταση υγείας όλων των ποδοσφαιριστών, και θα τα προσκομίσει εφόσον του ζητηθούν από την επιτροπή αγώνων ή τον διατητή του αγώνα.</w:t>
      </w:r>
    </w:p>
    <w:p w:rsidR="00F14D7C" w:rsidRPr="00E63BE1" w:rsidRDefault="00F14D7C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Επιτροπή Αγώνων</w:t>
      </w:r>
    </w:p>
    <w:p w:rsidR="00E63BE1" w:rsidRPr="00E63BE1" w:rsidRDefault="00E63BE1" w:rsidP="004D7796">
      <w:pPr>
        <w:rPr>
          <w:sz w:val="24"/>
          <w:szCs w:val="24"/>
        </w:rPr>
      </w:pPr>
      <w:r w:rsidRPr="00E63BE1">
        <w:rPr>
          <w:sz w:val="24"/>
          <w:szCs w:val="24"/>
        </w:rPr>
        <w:t>Έχει ορισθεί τριμελής επιτροπή η οποία έχει σαν στόχο την επίλυση ζητημάτων που θα δημιουργηθού</w:t>
      </w:r>
      <w:r>
        <w:rPr>
          <w:sz w:val="24"/>
          <w:szCs w:val="24"/>
        </w:rPr>
        <w:t>ν</w:t>
      </w:r>
      <w:r w:rsidRPr="00E63BE1">
        <w:rPr>
          <w:sz w:val="24"/>
          <w:szCs w:val="24"/>
        </w:rPr>
        <w:t>.</w:t>
      </w:r>
    </w:p>
    <w:p w:rsidR="00F14D7C" w:rsidRPr="00E63BE1" w:rsidRDefault="00F14D7C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Πρόεδρος Επιτροπής</w:t>
      </w:r>
    </w:p>
    <w:p w:rsidR="00E63BE1" w:rsidRPr="00E63BE1" w:rsidRDefault="00F602ED" w:rsidP="004D779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Ζελενίτσας</w:t>
      </w:r>
      <w:proofErr w:type="spellEnd"/>
      <w:r>
        <w:rPr>
          <w:sz w:val="24"/>
          <w:szCs w:val="24"/>
        </w:rPr>
        <w:t xml:space="preserve"> Χαράλαμπος</w:t>
      </w:r>
    </w:p>
    <w:p w:rsidR="00F14D7C" w:rsidRPr="00E63BE1" w:rsidRDefault="00F14D7C" w:rsidP="004D7796">
      <w:pPr>
        <w:rPr>
          <w:b/>
          <w:sz w:val="24"/>
          <w:szCs w:val="24"/>
          <w:u w:val="single"/>
        </w:rPr>
      </w:pPr>
      <w:r w:rsidRPr="00E63BE1">
        <w:rPr>
          <w:b/>
          <w:sz w:val="24"/>
          <w:szCs w:val="24"/>
          <w:u w:val="single"/>
        </w:rPr>
        <w:t>Μέλη Επιτροπής</w:t>
      </w:r>
    </w:p>
    <w:p w:rsidR="00E63BE1" w:rsidRPr="00E63BE1" w:rsidRDefault="00E63BE1" w:rsidP="004D779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Φουτ</w:t>
      </w:r>
      <w:r w:rsidR="00814CBC">
        <w:rPr>
          <w:sz w:val="24"/>
          <w:szCs w:val="24"/>
        </w:rPr>
        <w:t>σ</w:t>
      </w:r>
      <w:r>
        <w:rPr>
          <w:sz w:val="24"/>
          <w:szCs w:val="24"/>
        </w:rPr>
        <w:t>ιτζής</w:t>
      </w:r>
      <w:proofErr w:type="spellEnd"/>
      <w:r w:rsidRPr="00E63BE1">
        <w:rPr>
          <w:sz w:val="24"/>
          <w:szCs w:val="24"/>
        </w:rPr>
        <w:t xml:space="preserve"> Χρήστος</w:t>
      </w:r>
    </w:p>
    <w:p w:rsidR="00E63BE1" w:rsidRPr="00E63BE1" w:rsidRDefault="00E63BE1" w:rsidP="004D7796">
      <w:pPr>
        <w:rPr>
          <w:sz w:val="24"/>
          <w:szCs w:val="24"/>
        </w:rPr>
      </w:pPr>
      <w:r w:rsidRPr="00E63BE1">
        <w:rPr>
          <w:sz w:val="24"/>
          <w:szCs w:val="24"/>
        </w:rPr>
        <w:t>Πετκίδης Γεώργιος</w:t>
      </w:r>
    </w:p>
    <w:p w:rsidR="00D041D0" w:rsidRPr="00D041D0" w:rsidRDefault="00D041D0" w:rsidP="004D7796">
      <w:pPr>
        <w:rPr>
          <w:sz w:val="24"/>
          <w:szCs w:val="24"/>
          <w:u w:val="single"/>
        </w:rPr>
      </w:pPr>
    </w:p>
    <w:p w:rsidR="004D7796" w:rsidRPr="004D7796" w:rsidRDefault="004D7796" w:rsidP="004D7796">
      <w:pPr>
        <w:rPr>
          <w:sz w:val="24"/>
          <w:szCs w:val="24"/>
        </w:rPr>
      </w:pPr>
    </w:p>
    <w:sectPr w:rsidR="004D7796" w:rsidRPr="004D7796" w:rsidSect="004D7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1FC" w:rsidRDefault="00B461FC" w:rsidP="0001676A">
      <w:pPr>
        <w:spacing w:after="0" w:line="240" w:lineRule="auto"/>
      </w:pPr>
      <w:r>
        <w:separator/>
      </w:r>
    </w:p>
  </w:endnote>
  <w:endnote w:type="continuationSeparator" w:id="1">
    <w:p w:rsidR="00B461FC" w:rsidRDefault="00B461FC" w:rsidP="0001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A1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01676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01676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0167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1FC" w:rsidRDefault="00B461FC" w:rsidP="0001676A">
      <w:pPr>
        <w:spacing w:after="0" w:line="240" w:lineRule="auto"/>
      </w:pPr>
      <w:r>
        <w:separator/>
      </w:r>
    </w:p>
  </w:footnote>
  <w:footnote w:type="continuationSeparator" w:id="1">
    <w:p w:rsidR="00B461FC" w:rsidRDefault="00B461FC" w:rsidP="0001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917D26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8" o:spid="_x0000_s2050" type="#_x0000_t75" style="position:absolute;margin-left:0;margin-top:0;width:596.4pt;height:842.4pt;z-index:-251657216;mso-position-horizontal:center;mso-position-horizontal-relative:margin;mso-position-vertical:center;mso-position-vertical-relative:margin" o:allowincell="f">
          <v:imagedata r:id="rId1" o:title="BACKGROUND FOR WORD5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917D26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9" o:spid="_x0000_s2051" type="#_x0000_t75" style="position:absolute;margin-left:0;margin-top:0;width:596.4pt;height:842.4pt;z-index:-251656192;mso-position-horizontal:center;mso-position-horizontal-relative:margin;mso-position-vertical:center;mso-position-vertical-relative:margin" o:allowincell="f">
          <v:imagedata r:id="rId1" o:title="BACKGROUND FOR WORD5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76A" w:rsidRDefault="00917D26">
    <w:pPr>
      <w:pStyle w:val="a3"/>
    </w:pPr>
    <w:r>
      <w:rPr>
        <w:noProof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5047" o:spid="_x0000_s2049" type="#_x0000_t75" style="position:absolute;margin-left:0;margin-top:0;width:596.4pt;height:842.4pt;z-index:-251658240;mso-position-horizontal:center;mso-position-horizontal-relative:margin;mso-position-vertical:center;mso-position-vertical-relative:margin" o:allowincell="f">
          <v:imagedata r:id="rId1" o:title="BACKGROUND FOR WORD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B051A"/>
    <w:multiLevelType w:val="hybridMultilevel"/>
    <w:tmpl w:val="ED52FA94"/>
    <w:lvl w:ilvl="0" w:tplc="49221C36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5718C9"/>
    <w:multiLevelType w:val="hybridMultilevel"/>
    <w:tmpl w:val="1D7459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321C3"/>
    <w:multiLevelType w:val="hybridMultilevel"/>
    <w:tmpl w:val="C4F69D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E4C08"/>
    <w:multiLevelType w:val="hybridMultilevel"/>
    <w:tmpl w:val="825434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12202"/>
    <w:multiLevelType w:val="hybridMultilevel"/>
    <w:tmpl w:val="C1BE4F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64B88"/>
    <w:multiLevelType w:val="hybridMultilevel"/>
    <w:tmpl w:val="1340BF66"/>
    <w:lvl w:ilvl="0" w:tplc="68366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F4A7A"/>
    <w:multiLevelType w:val="hybridMultilevel"/>
    <w:tmpl w:val="C10A1A06"/>
    <w:lvl w:ilvl="0" w:tplc="C2FE0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73566"/>
    <w:multiLevelType w:val="hybridMultilevel"/>
    <w:tmpl w:val="AA9CD0A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BA32AC"/>
    <w:multiLevelType w:val="hybridMultilevel"/>
    <w:tmpl w:val="716E1F7E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FD3376C"/>
    <w:multiLevelType w:val="hybridMultilevel"/>
    <w:tmpl w:val="EDE294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E7AC8"/>
    <w:multiLevelType w:val="hybridMultilevel"/>
    <w:tmpl w:val="79504F24"/>
    <w:lvl w:ilvl="0" w:tplc="8A2A05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7000A7"/>
    <w:multiLevelType w:val="hybridMultilevel"/>
    <w:tmpl w:val="55EE19DA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14B3BE9"/>
    <w:multiLevelType w:val="hybridMultilevel"/>
    <w:tmpl w:val="4B14AA30"/>
    <w:lvl w:ilvl="0" w:tplc="0408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6EDC2E95"/>
    <w:multiLevelType w:val="hybridMultilevel"/>
    <w:tmpl w:val="996EA396"/>
    <w:lvl w:ilvl="0" w:tplc="5E2E65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1C6656"/>
    <w:multiLevelType w:val="hybridMultilevel"/>
    <w:tmpl w:val="395ABBF4"/>
    <w:lvl w:ilvl="0" w:tplc="C05E91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34B06"/>
    <w:multiLevelType w:val="hybridMultilevel"/>
    <w:tmpl w:val="8B06CE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2664E7"/>
    <w:multiLevelType w:val="hybridMultilevel"/>
    <w:tmpl w:val="1E588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27BF1"/>
    <w:multiLevelType w:val="hybridMultilevel"/>
    <w:tmpl w:val="598E0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17"/>
  </w:num>
  <w:num w:numId="8">
    <w:abstractNumId w:val="16"/>
  </w:num>
  <w:num w:numId="9">
    <w:abstractNumId w:val="15"/>
  </w:num>
  <w:num w:numId="10">
    <w:abstractNumId w:val="13"/>
  </w:num>
  <w:num w:numId="11">
    <w:abstractNumId w:val="10"/>
  </w:num>
  <w:num w:numId="12">
    <w:abstractNumId w:val="7"/>
  </w:num>
  <w:num w:numId="13">
    <w:abstractNumId w:val="3"/>
  </w:num>
  <w:num w:numId="14">
    <w:abstractNumId w:val="9"/>
  </w:num>
  <w:num w:numId="15">
    <w:abstractNumId w:val="14"/>
  </w:num>
  <w:num w:numId="16">
    <w:abstractNumId w:val="1"/>
  </w:num>
  <w:num w:numId="17">
    <w:abstractNumId w:val="4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676A"/>
    <w:rsid w:val="00001787"/>
    <w:rsid w:val="0001676A"/>
    <w:rsid w:val="00081A87"/>
    <w:rsid w:val="000A6F60"/>
    <w:rsid w:val="000F2FD3"/>
    <w:rsid w:val="0013199F"/>
    <w:rsid w:val="00181654"/>
    <w:rsid w:val="001A0786"/>
    <w:rsid w:val="001D40E4"/>
    <w:rsid w:val="00251E65"/>
    <w:rsid w:val="002851C9"/>
    <w:rsid w:val="002D5802"/>
    <w:rsid w:val="00355C78"/>
    <w:rsid w:val="0035615C"/>
    <w:rsid w:val="003B0FA8"/>
    <w:rsid w:val="003F1FA9"/>
    <w:rsid w:val="0040196F"/>
    <w:rsid w:val="004023AE"/>
    <w:rsid w:val="00403689"/>
    <w:rsid w:val="004D7796"/>
    <w:rsid w:val="00537185"/>
    <w:rsid w:val="005D568E"/>
    <w:rsid w:val="005F7CCB"/>
    <w:rsid w:val="0062307F"/>
    <w:rsid w:val="006371F8"/>
    <w:rsid w:val="00686CFA"/>
    <w:rsid w:val="00690489"/>
    <w:rsid w:val="006C3467"/>
    <w:rsid w:val="006F37A6"/>
    <w:rsid w:val="0074764E"/>
    <w:rsid w:val="00751071"/>
    <w:rsid w:val="00766F3B"/>
    <w:rsid w:val="00783CDC"/>
    <w:rsid w:val="00787F56"/>
    <w:rsid w:val="00814CBC"/>
    <w:rsid w:val="00892750"/>
    <w:rsid w:val="008E5317"/>
    <w:rsid w:val="0091302D"/>
    <w:rsid w:val="00917D26"/>
    <w:rsid w:val="0093288E"/>
    <w:rsid w:val="00934E8B"/>
    <w:rsid w:val="00970E08"/>
    <w:rsid w:val="009B14E2"/>
    <w:rsid w:val="009C2BA5"/>
    <w:rsid w:val="009D512A"/>
    <w:rsid w:val="00A326E9"/>
    <w:rsid w:val="00A80D0F"/>
    <w:rsid w:val="00AA0F26"/>
    <w:rsid w:val="00AE18E4"/>
    <w:rsid w:val="00B3721E"/>
    <w:rsid w:val="00B461FC"/>
    <w:rsid w:val="00B65E4A"/>
    <w:rsid w:val="00B826D6"/>
    <w:rsid w:val="00BA0EC8"/>
    <w:rsid w:val="00BA627F"/>
    <w:rsid w:val="00BB10A7"/>
    <w:rsid w:val="00BB6EE4"/>
    <w:rsid w:val="00BD7D66"/>
    <w:rsid w:val="00BE38A7"/>
    <w:rsid w:val="00BF5370"/>
    <w:rsid w:val="00BF5A9D"/>
    <w:rsid w:val="00C1320F"/>
    <w:rsid w:val="00C27371"/>
    <w:rsid w:val="00C4546F"/>
    <w:rsid w:val="00C562E9"/>
    <w:rsid w:val="00CE3C27"/>
    <w:rsid w:val="00D041D0"/>
    <w:rsid w:val="00D46E5F"/>
    <w:rsid w:val="00D92B7C"/>
    <w:rsid w:val="00DD7331"/>
    <w:rsid w:val="00DE268A"/>
    <w:rsid w:val="00E0701E"/>
    <w:rsid w:val="00E63BE1"/>
    <w:rsid w:val="00E70741"/>
    <w:rsid w:val="00EC2585"/>
    <w:rsid w:val="00F14D7C"/>
    <w:rsid w:val="00F21D13"/>
    <w:rsid w:val="00F602ED"/>
    <w:rsid w:val="00F95823"/>
    <w:rsid w:val="00FF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1676A"/>
  </w:style>
  <w:style w:type="paragraph" w:styleId="a4">
    <w:name w:val="footer"/>
    <w:basedOn w:val="a"/>
    <w:link w:val="Char0"/>
    <w:uiPriority w:val="99"/>
    <w:unhideWhenUsed/>
    <w:rsid w:val="000167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1676A"/>
  </w:style>
  <w:style w:type="paragraph" w:styleId="a5">
    <w:name w:val="List Paragraph"/>
    <w:basedOn w:val="a"/>
    <w:uiPriority w:val="34"/>
    <w:qFormat/>
    <w:rsid w:val="0091302D"/>
    <w:pPr>
      <w:ind w:left="720"/>
      <w:contextualSpacing/>
    </w:pPr>
  </w:style>
  <w:style w:type="paragraph" w:styleId="a6">
    <w:name w:val="Title"/>
    <w:basedOn w:val="a"/>
    <w:next w:val="a"/>
    <w:link w:val="Char1"/>
    <w:uiPriority w:val="10"/>
    <w:qFormat/>
    <w:rsid w:val="004036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6"/>
    <w:uiPriority w:val="10"/>
    <w:rsid w:val="00403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PlainTable31">
    <w:name w:val="Plain Table 31"/>
    <w:basedOn w:val="a1"/>
    <w:uiPriority w:val="43"/>
    <w:rsid w:val="0040368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7">
    <w:name w:val="Balloon Text"/>
    <w:basedOn w:val="a"/>
    <w:link w:val="Char2"/>
    <w:uiPriority w:val="99"/>
    <w:semiHidden/>
    <w:unhideWhenUsed/>
    <w:rsid w:val="0040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4036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928</Words>
  <Characters>5016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28</cp:revision>
  <dcterms:created xsi:type="dcterms:W3CDTF">2016-05-04T09:49:00Z</dcterms:created>
  <dcterms:modified xsi:type="dcterms:W3CDTF">2017-05-15T10:14:00Z</dcterms:modified>
</cp:coreProperties>
</file>