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B0" w:rsidRDefault="00DB0A03">
      <w:pPr>
        <w:tabs>
          <w:tab w:val="center" w:pos="5401"/>
          <w:tab w:val="right" w:pos="9606"/>
        </w:tabs>
        <w:spacing w:after="0" w:line="259" w:lineRule="auto"/>
        <w:ind w:left="0" w:firstLine="0"/>
        <w:jc w:val="left"/>
      </w:pPr>
      <w:r>
        <w:rPr>
          <w:b/>
          <w:sz w:val="22"/>
        </w:rPr>
        <w:t xml:space="preserve"> </w:t>
      </w:r>
    </w:p>
    <w:p w:rsidR="003C37B0" w:rsidRPr="000B7646" w:rsidRDefault="00DB0A03">
      <w:pPr>
        <w:tabs>
          <w:tab w:val="center" w:pos="9569"/>
        </w:tabs>
        <w:spacing w:after="40" w:line="259" w:lineRule="auto"/>
        <w:ind w:left="0" w:firstLine="0"/>
        <w:jc w:val="left"/>
      </w:pPr>
      <w:r w:rsidRPr="000B7646">
        <w:rPr>
          <w:sz w:val="22"/>
        </w:rPr>
        <w:t xml:space="preserve"> </w:t>
      </w:r>
    </w:p>
    <w:p w:rsidR="00FC016B" w:rsidRDefault="0099568B" w:rsidP="003E04C7">
      <w:pPr>
        <w:spacing w:after="0" w:line="259" w:lineRule="auto"/>
        <w:ind w:left="0" w:firstLine="0"/>
        <w:jc w:val="center"/>
        <w:rPr>
          <w:b/>
          <w:sz w:val="52"/>
          <w:szCs w:val="52"/>
        </w:rPr>
      </w:pPr>
      <w:r>
        <w:rPr>
          <w:b/>
          <w:sz w:val="40"/>
          <w:szCs w:val="40"/>
        </w:rPr>
        <w:t xml:space="preserve">   </w:t>
      </w:r>
      <w:r w:rsidRPr="0099568B">
        <w:rPr>
          <w:b/>
          <w:sz w:val="52"/>
          <w:szCs w:val="52"/>
        </w:rPr>
        <w:t>ΔΕΛΤΙΟΥ ΤΥΠΟΥ</w:t>
      </w:r>
      <w:r w:rsidR="000B7646">
        <w:rPr>
          <w:b/>
          <w:sz w:val="52"/>
          <w:szCs w:val="52"/>
        </w:rPr>
        <w:tab/>
      </w:r>
      <w:r w:rsidR="000B7646">
        <w:rPr>
          <w:b/>
          <w:sz w:val="52"/>
          <w:szCs w:val="52"/>
        </w:rPr>
        <w:tab/>
      </w:r>
      <w:r w:rsidR="000B7646" w:rsidRPr="000B7646">
        <w:rPr>
          <w:b/>
          <w:sz w:val="24"/>
          <w:szCs w:val="24"/>
        </w:rPr>
        <w:t>Αλεξ/πολη 9-9-2014</w:t>
      </w:r>
    </w:p>
    <w:p w:rsidR="000B7646" w:rsidRPr="0099568B" w:rsidRDefault="000B7646" w:rsidP="003E04C7">
      <w:pPr>
        <w:spacing w:after="0" w:line="259" w:lineRule="auto"/>
        <w:ind w:left="0" w:firstLine="0"/>
        <w:jc w:val="center"/>
        <w:rPr>
          <w:b/>
          <w:sz w:val="52"/>
          <w:szCs w:val="52"/>
        </w:rPr>
      </w:pPr>
    </w:p>
    <w:p w:rsidR="003C37B0" w:rsidRDefault="000B7646" w:rsidP="003E04C7">
      <w:pPr>
        <w:spacing w:after="12" w:line="259" w:lineRule="auto"/>
        <w:ind w:left="390" w:firstLine="0"/>
        <w:jc w:val="center"/>
        <w:rPr>
          <w:b/>
          <w:sz w:val="36"/>
          <w:szCs w:val="36"/>
        </w:rPr>
      </w:pPr>
      <w:r>
        <w:rPr>
          <w:b/>
          <w:sz w:val="36"/>
          <w:szCs w:val="36"/>
        </w:rPr>
        <w:t>ΘΕΜΑ: ΠΕΡΙΛΗΨΗ</w:t>
      </w:r>
      <w:r w:rsidR="002F71B5">
        <w:rPr>
          <w:b/>
          <w:sz w:val="36"/>
          <w:szCs w:val="36"/>
        </w:rPr>
        <w:t xml:space="preserve"> </w:t>
      </w:r>
      <w:r w:rsidR="003E04C7" w:rsidRPr="0099568B">
        <w:rPr>
          <w:b/>
          <w:sz w:val="36"/>
          <w:szCs w:val="36"/>
        </w:rPr>
        <w:t>ΠΡΟΣΚΛΗΣΗ</w:t>
      </w:r>
      <w:r w:rsidR="002F71B5">
        <w:rPr>
          <w:b/>
          <w:sz w:val="36"/>
          <w:szCs w:val="36"/>
        </w:rPr>
        <w:t xml:space="preserve">Σ </w:t>
      </w:r>
      <w:r w:rsidR="0099568B" w:rsidRPr="0099568B">
        <w:rPr>
          <w:b/>
          <w:sz w:val="36"/>
          <w:szCs w:val="36"/>
        </w:rPr>
        <w:t>ΕΝΔΙΑΦΕΡΟΝΤΟΣ</w:t>
      </w:r>
      <w:r w:rsidR="00684188">
        <w:rPr>
          <w:b/>
          <w:sz w:val="36"/>
          <w:szCs w:val="36"/>
        </w:rPr>
        <w:t xml:space="preserve">      (</w:t>
      </w:r>
      <w:r w:rsidR="00684188" w:rsidRPr="00684188">
        <w:rPr>
          <w:b/>
          <w:sz w:val="32"/>
          <w:szCs w:val="32"/>
          <w:u w:val="single"/>
        </w:rPr>
        <w:t>ΑΔΑ: ΩΙ4ΠΒ-ΤΩΟ</w:t>
      </w:r>
      <w:r w:rsidR="00684188">
        <w:rPr>
          <w:b/>
          <w:sz w:val="36"/>
          <w:szCs w:val="36"/>
        </w:rPr>
        <w:t>)</w:t>
      </w:r>
    </w:p>
    <w:p w:rsidR="000B7646" w:rsidRPr="0099568B" w:rsidRDefault="000B7646" w:rsidP="003E04C7">
      <w:pPr>
        <w:spacing w:after="12" w:line="259" w:lineRule="auto"/>
        <w:ind w:left="390" w:firstLine="0"/>
        <w:jc w:val="center"/>
        <w:rPr>
          <w:sz w:val="36"/>
          <w:szCs w:val="36"/>
        </w:rPr>
      </w:pPr>
      <w:r w:rsidRPr="000B7646">
        <w:rPr>
          <w:sz w:val="36"/>
          <w:szCs w:val="36"/>
        </w:rPr>
        <w:t>«Επενδύσεις επί αλιευτικών σκαφών και επιλεκτικότητα των αλιευτικών εργαλείων»</w:t>
      </w:r>
    </w:p>
    <w:p w:rsidR="000B7646" w:rsidRDefault="000B7646">
      <w:pPr>
        <w:spacing w:after="91" w:line="396" w:lineRule="auto"/>
        <w:ind w:left="1876" w:right="1847" w:hanging="10"/>
        <w:jc w:val="center"/>
        <w:rPr>
          <w:b/>
          <w:sz w:val="24"/>
          <w:szCs w:val="24"/>
        </w:rPr>
      </w:pPr>
    </w:p>
    <w:p w:rsidR="003C37B0" w:rsidRPr="00336FC6" w:rsidRDefault="00DB0A03">
      <w:pPr>
        <w:spacing w:after="91" w:line="396" w:lineRule="auto"/>
        <w:ind w:left="1876" w:right="1847" w:hanging="10"/>
        <w:jc w:val="center"/>
        <w:rPr>
          <w:sz w:val="24"/>
          <w:szCs w:val="24"/>
        </w:rPr>
      </w:pPr>
      <w:r w:rsidRPr="00336FC6">
        <w:rPr>
          <w:b/>
          <w:sz w:val="24"/>
          <w:szCs w:val="24"/>
        </w:rPr>
        <w:t xml:space="preserve">Δ΄ ΠΡΟΓΡΑΜΜΑΤΙΚΗ ΠΕΡΙΟΔΟΣ (2007-2013) ΕΠΙΧΕΙΡΗΣΙΑΚΟ ΠΡΟΓΡΑΜΜΑ ΑΛΙΕΙΑΣ (ΕΠΑΛ) «2007-2013» </w:t>
      </w:r>
    </w:p>
    <w:p w:rsidR="003C37B0" w:rsidRDefault="00DB0A03">
      <w:pPr>
        <w:spacing w:after="132" w:line="259" w:lineRule="auto"/>
        <w:ind w:left="17" w:firstLine="0"/>
        <w:jc w:val="center"/>
      </w:pPr>
      <w:r>
        <w:rPr>
          <w:b/>
        </w:rPr>
        <w:t xml:space="preserve"> </w:t>
      </w:r>
    </w:p>
    <w:p w:rsidR="003C37B0" w:rsidRPr="00D063DE" w:rsidRDefault="00336FC6">
      <w:pPr>
        <w:spacing w:after="0" w:line="396" w:lineRule="auto"/>
        <w:ind w:left="391" w:right="309" w:hanging="10"/>
        <w:jc w:val="left"/>
        <w:rPr>
          <w:sz w:val="24"/>
          <w:szCs w:val="24"/>
        </w:rPr>
      </w:pPr>
      <w:r>
        <w:rPr>
          <w:b/>
          <w:sz w:val="24"/>
          <w:szCs w:val="24"/>
        </w:rPr>
        <w:t xml:space="preserve">  </w:t>
      </w:r>
      <w:r w:rsidR="00DB0A03" w:rsidRPr="00D063DE">
        <w:rPr>
          <w:b/>
          <w:sz w:val="24"/>
          <w:szCs w:val="24"/>
        </w:rPr>
        <w:t xml:space="preserve">ΑΞΟΝΑΣ 1 : «Μέτρα για την προσαρμογή του αλιευτικού στόλου» ΜΕΤΡΟ 1.3 : «Επενδύσεις επί αλιευτικών σκαφών και επιλεκτικότητα των αλιευτικών εργαλείων» </w:t>
      </w:r>
    </w:p>
    <w:p w:rsidR="003C37B0" w:rsidRPr="00D063DE" w:rsidRDefault="00DB0A03">
      <w:pPr>
        <w:spacing w:after="125" w:line="259" w:lineRule="auto"/>
        <w:ind w:left="390" w:firstLine="0"/>
        <w:jc w:val="left"/>
        <w:rPr>
          <w:sz w:val="24"/>
          <w:szCs w:val="24"/>
        </w:rPr>
      </w:pPr>
      <w:r w:rsidRPr="00D063DE">
        <w:rPr>
          <w:b/>
          <w:sz w:val="24"/>
          <w:szCs w:val="24"/>
        </w:rPr>
        <w:t xml:space="preserve"> </w:t>
      </w:r>
    </w:p>
    <w:p w:rsidR="003C37B0" w:rsidRPr="00D063DE" w:rsidRDefault="00DB0A03">
      <w:pPr>
        <w:pStyle w:val="1"/>
        <w:spacing w:after="91"/>
        <w:ind w:left="388" w:right="415"/>
        <w:rPr>
          <w:sz w:val="24"/>
          <w:szCs w:val="24"/>
        </w:rPr>
      </w:pPr>
      <w:r w:rsidRPr="00D063DE">
        <w:rPr>
          <w:sz w:val="24"/>
          <w:szCs w:val="24"/>
        </w:rPr>
        <w:t xml:space="preserve">O ΥΠΟΥΡΓΟΣ ΑΓΡΟΤΙΚΗΣ ΑΝΑΠΤΥΞΗΣ &amp; ΤΡΟΦΙΜΩΝ  </w:t>
      </w:r>
    </w:p>
    <w:p w:rsidR="003C37B0" w:rsidRPr="00336FC6" w:rsidRDefault="00DB0A03" w:rsidP="00336FC6">
      <w:pPr>
        <w:spacing w:after="245" w:line="259" w:lineRule="auto"/>
        <w:ind w:left="390" w:firstLine="0"/>
        <w:jc w:val="center"/>
        <w:rPr>
          <w:b/>
          <w:sz w:val="24"/>
          <w:szCs w:val="24"/>
        </w:rPr>
      </w:pPr>
      <w:r w:rsidRPr="00336FC6">
        <w:rPr>
          <w:b/>
          <w:sz w:val="24"/>
          <w:szCs w:val="24"/>
        </w:rPr>
        <w:t>ΚΑΛΕΙ</w:t>
      </w:r>
    </w:p>
    <w:p w:rsidR="003C37B0" w:rsidRPr="00D063DE" w:rsidRDefault="00FC016B">
      <w:pPr>
        <w:ind w:left="383" w:right="417"/>
        <w:rPr>
          <w:sz w:val="24"/>
          <w:szCs w:val="24"/>
        </w:rPr>
      </w:pPr>
      <w:r w:rsidRPr="00D063DE">
        <w:rPr>
          <w:b/>
          <w:sz w:val="24"/>
          <w:szCs w:val="24"/>
        </w:rPr>
        <w:t xml:space="preserve">             </w:t>
      </w:r>
      <w:r w:rsidR="00DB0A03" w:rsidRPr="00D063DE">
        <w:rPr>
          <w:b/>
          <w:sz w:val="24"/>
          <w:szCs w:val="24"/>
        </w:rPr>
        <w:t>Τους ενδιαφερομένους</w:t>
      </w:r>
      <w:r w:rsidR="003E04C7" w:rsidRPr="00D063DE">
        <w:rPr>
          <w:b/>
          <w:sz w:val="24"/>
          <w:szCs w:val="24"/>
        </w:rPr>
        <w:t xml:space="preserve"> Αλιείς</w:t>
      </w:r>
      <w:r w:rsidR="003E04C7" w:rsidRPr="00D063DE">
        <w:rPr>
          <w:sz w:val="24"/>
          <w:szCs w:val="24"/>
        </w:rPr>
        <w:t xml:space="preserve"> </w:t>
      </w:r>
      <w:r w:rsidR="00DB0A03" w:rsidRPr="00D063DE">
        <w:rPr>
          <w:sz w:val="24"/>
          <w:szCs w:val="24"/>
        </w:rPr>
        <w:t xml:space="preserve"> για την υλοποίηση Πράξεων (επενδυτικών σχεδίων) σε αλιευτικά σκάφη που δύνανται να ενταχθούν για ενίσχυση – χρηματοδότηση στο Μέτρο 1.3 «Επενδύσεις επί αλιευτικών σκαφών και επιλεκτικότητα των αλιευτικών εργαλείων», του Άξονα Προτεραιότητας 1 «Μέτρα για την προσαρμογή του αλιευτικού στόλου» του Επιχειρησιακού Προγράμματος Αλιείας </w:t>
      </w:r>
    </w:p>
    <w:p w:rsidR="003E04C7" w:rsidRPr="00D063DE" w:rsidRDefault="00DB0A03" w:rsidP="003E04C7">
      <w:pPr>
        <w:spacing w:after="97" w:line="259" w:lineRule="auto"/>
        <w:ind w:left="383" w:right="417"/>
        <w:rPr>
          <w:sz w:val="24"/>
          <w:szCs w:val="24"/>
        </w:rPr>
      </w:pPr>
      <w:r w:rsidRPr="00D063DE">
        <w:rPr>
          <w:sz w:val="24"/>
          <w:szCs w:val="24"/>
        </w:rPr>
        <w:t>2007 -2013,</w:t>
      </w:r>
      <w:r w:rsidRPr="00D063DE">
        <w:rPr>
          <w:color w:val="FF0000"/>
          <w:sz w:val="24"/>
          <w:szCs w:val="24"/>
        </w:rPr>
        <w:t xml:space="preserve"> </w:t>
      </w:r>
      <w:r w:rsidRPr="00D063DE">
        <w:rPr>
          <w:sz w:val="24"/>
          <w:szCs w:val="24"/>
        </w:rPr>
        <w:t xml:space="preserve">για την υποβολή αιτήσεων ενίσχυσης - χρηματοδότησης </w:t>
      </w:r>
      <w:r w:rsidR="003E04C7" w:rsidRPr="00D063DE">
        <w:rPr>
          <w:sz w:val="24"/>
          <w:szCs w:val="24"/>
        </w:rPr>
        <w:t>.</w:t>
      </w:r>
    </w:p>
    <w:p w:rsidR="003C37B0" w:rsidRPr="00D063DE" w:rsidRDefault="00FC016B" w:rsidP="00336FC6">
      <w:pPr>
        <w:ind w:left="426" w:right="417" w:firstLine="0"/>
        <w:rPr>
          <w:sz w:val="24"/>
          <w:szCs w:val="24"/>
        </w:rPr>
      </w:pPr>
      <w:r w:rsidRPr="00D063DE">
        <w:rPr>
          <w:sz w:val="24"/>
          <w:szCs w:val="24"/>
        </w:rPr>
        <w:t xml:space="preserve">            </w:t>
      </w:r>
      <w:r w:rsidR="00DB0A03" w:rsidRPr="00D063DE">
        <w:rPr>
          <w:sz w:val="24"/>
          <w:szCs w:val="24"/>
        </w:rPr>
        <w:t>Οι υπαγόμενες Πράξεις συμβάλουν στην αναδιάρθρωση και στον εκσυγχρονισμό του αλιευτικού στόλου, με τη στήριξη επεν</w:t>
      </w:r>
      <w:r w:rsidR="003E04C7" w:rsidRPr="00D063DE">
        <w:rPr>
          <w:sz w:val="24"/>
          <w:szCs w:val="24"/>
        </w:rPr>
        <w:t xml:space="preserve">δύσεων επί αλιευτικών σκαφών, </w:t>
      </w:r>
      <w:r w:rsidR="003E04C7" w:rsidRPr="00D063DE">
        <w:rPr>
          <w:b/>
          <w:sz w:val="24"/>
          <w:szCs w:val="24"/>
        </w:rPr>
        <w:t>Μέσης και Π</w:t>
      </w:r>
      <w:r w:rsidR="00DB0A03" w:rsidRPr="00D063DE">
        <w:rPr>
          <w:b/>
          <w:sz w:val="24"/>
          <w:szCs w:val="24"/>
        </w:rPr>
        <w:t>αράκτιας αλιείας</w:t>
      </w:r>
      <w:r w:rsidR="00DB0A03" w:rsidRPr="00D063DE">
        <w:rPr>
          <w:sz w:val="24"/>
          <w:szCs w:val="24"/>
        </w:rPr>
        <w:t xml:space="preserve"> ώστε να αντιμετωπιστεί η ανάγκη προσαρμογής του στις απαιτήσεις της τεχνολογικής προόδου και της επιλεκτικότητας των αλιευτικών εργαλείων, καθώς και στη βελτίωση των συνθηκών ασφάλειας των εργαζομένων και της ανταγωνιστικότητάς του.   </w:t>
      </w:r>
    </w:p>
    <w:p w:rsidR="003C37B0" w:rsidRPr="00D063DE" w:rsidRDefault="00DB0A03" w:rsidP="003E04C7">
      <w:pPr>
        <w:spacing w:after="250" w:line="259" w:lineRule="auto"/>
        <w:ind w:right="417"/>
        <w:rPr>
          <w:sz w:val="24"/>
          <w:szCs w:val="24"/>
        </w:rPr>
      </w:pPr>
      <w:r w:rsidRPr="00D063DE">
        <w:rPr>
          <w:sz w:val="24"/>
          <w:szCs w:val="24"/>
        </w:rPr>
        <w:t xml:space="preserve">Οι υπαγόμενες Πράξεις αφορούν σε ενέργειες των παρακάτω Δράσεων :  </w:t>
      </w:r>
    </w:p>
    <w:p w:rsidR="00FC016B" w:rsidRPr="00D063DE" w:rsidRDefault="00DB0A03">
      <w:pPr>
        <w:tabs>
          <w:tab w:val="center" w:pos="1227"/>
          <w:tab w:val="center" w:pos="3963"/>
        </w:tabs>
        <w:spacing w:line="259" w:lineRule="auto"/>
        <w:ind w:left="0" w:firstLine="0"/>
        <w:jc w:val="left"/>
        <w:rPr>
          <w:b/>
          <w:sz w:val="24"/>
          <w:szCs w:val="24"/>
        </w:rPr>
      </w:pPr>
      <w:r w:rsidRPr="00D063DE">
        <w:rPr>
          <w:rFonts w:ascii="Calibri" w:eastAsia="Calibri" w:hAnsi="Calibri" w:cs="Calibri"/>
          <w:sz w:val="24"/>
          <w:szCs w:val="24"/>
        </w:rPr>
        <w:tab/>
      </w:r>
      <w:r w:rsidRPr="00D063DE">
        <w:rPr>
          <w:b/>
          <w:sz w:val="24"/>
          <w:szCs w:val="24"/>
        </w:rPr>
        <w:t xml:space="preserve">Δράση 1: </w:t>
      </w:r>
      <w:r w:rsidRPr="00D063DE">
        <w:rPr>
          <w:b/>
          <w:sz w:val="24"/>
          <w:szCs w:val="24"/>
        </w:rPr>
        <w:tab/>
      </w:r>
      <w:r w:rsidR="00FC016B" w:rsidRPr="00D063DE">
        <w:rPr>
          <w:b/>
          <w:sz w:val="24"/>
          <w:szCs w:val="24"/>
        </w:rPr>
        <w:t xml:space="preserve">     </w:t>
      </w:r>
      <w:r w:rsidRPr="00D063DE">
        <w:rPr>
          <w:b/>
          <w:sz w:val="24"/>
          <w:szCs w:val="24"/>
        </w:rPr>
        <w:t xml:space="preserve">Βελτίωση της ασφάλειας επί του σκάφους.  </w:t>
      </w:r>
    </w:p>
    <w:tbl>
      <w:tblPr>
        <w:tblStyle w:val="TableGrid"/>
        <w:tblW w:w="6698" w:type="dxa"/>
        <w:tblInd w:w="390" w:type="dxa"/>
        <w:tblCellMar>
          <w:top w:w="33" w:type="dxa"/>
        </w:tblCellMar>
        <w:tblLook w:val="04A0" w:firstRow="1" w:lastRow="0" w:firstColumn="1" w:lastColumn="0" w:noHBand="0" w:noVBand="1"/>
      </w:tblPr>
      <w:tblGrid>
        <w:gridCol w:w="1702"/>
        <w:gridCol w:w="4996"/>
      </w:tblGrid>
      <w:tr w:rsidR="003C37B0" w:rsidRPr="00D063DE" w:rsidTr="00FC016B">
        <w:trPr>
          <w:trHeight w:val="344"/>
        </w:trPr>
        <w:tc>
          <w:tcPr>
            <w:tcW w:w="1702" w:type="dxa"/>
            <w:tcBorders>
              <w:top w:val="nil"/>
              <w:left w:val="nil"/>
              <w:bottom w:val="nil"/>
              <w:right w:val="nil"/>
            </w:tcBorders>
          </w:tcPr>
          <w:p w:rsidR="003C37B0" w:rsidRPr="00D063DE" w:rsidRDefault="00DB0A03">
            <w:pPr>
              <w:spacing w:after="0" w:line="259" w:lineRule="auto"/>
              <w:ind w:left="0" w:right="29" w:firstLine="0"/>
              <w:jc w:val="center"/>
              <w:rPr>
                <w:b/>
                <w:sz w:val="24"/>
                <w:szCs w:val="24"/>
              </w:rPr>
            </w:pPr>
            <w:r w:rsidRPr="00D063DE">
              <w:rPr>
                <w:b/>
                <w:sz w:val="24"/>
                <w:szCs w:val="24"/>
              </w:rPr>
              <w:t xml:space="preserve">Δράση 2: </w:t>
            </w:r>
          </w:p>
        </w:tc>
        <w:tc>
          <w:tcPr>
            <w:tcW w:w="4996" w:type="dxa"/>
            <w:tcBorders>
              <w:top w:val="nil"/>
              <w:left w:val="nil"/>
              <w:bottom w:val="nil"/>
              <w:right w:val="nil"/>
            </w:tcBorders>
          </w:tcPr>
          <w:p w:rsidR="003C37B0" w:rsidRPr="00D063DE" w:rsidRDefault="00DB0A03">
            <w:pPr>
              <w:spacing w:after="0" w:line="259" w:lineRule="auto"/>
              <w:ind w:left="0" w:firstLine="0"/>
              <w:jc w:val="left"/>
              <w:rPr>
                <w:b/>
                <w:sz w:val="24"/>
                <w:szCs w:val="24"/>
              </w:rPr>
            </w:pPr>
            <w:r w:rsidRPr="00D063DE">
              <w:rPr>
                <w:b/>
                <w:sz w:val="24"/>
                <w:szCs w:val="24"/>
              </w:rPr>
              <w:t xml:space="preserve">Βελτίωση των συνθηκών εργασίας. </w:t>
            </w:r>
          </w:p>
        </w:tc>
      </w:tr>
      <w:tr w:rsidR="003C37B0" w:rsidRPr="00D063DE" w:rsidTr="00FC016B">
        <w:trPr>
          <w:trHeight w:val="465"/>
        </w:trPr>
        <w:tc>
          <w:tcPr>
            <w:tcW w:w="1702" w:type="dxa"/>
            <w:tcBorders>
              <w:top w:val="nil"/>
              <w:left w:val="nil"/>
              <w:bottom w:val="nil"/>
              <w:right w:val="nil"/>
            </w:tcBorders>
            <w:vAlign w:val="center"/>
          </w:tcPr>
          <w:p w:rsidR="003C37B0" w:rsidRPr="00D063DE" w:rsidRDefault="00DB0A03">
            <w:pPr>
              <w:spacing w:after="0" w:line="259" w:lineRule="auto"/>
              <w:ind w:left="0" w:right="29" w:firstLine="0"/>
              <w:jc w:val="center"/>
              <w:rPr>
                <w:b/>
                <w:sz w:val="24"/>
                <w:szCs w:val="24"/>
              </w:rPr>
            </w:pPr>
            <w:r w:rsidRPr="00D063DE">
              <w:rPr>
                <w:b/>
                <w:sz w:val="24"/>
                <w:szCs w:val="24"/>
              </w:rPr>
              <w:t xml:space="preserve">Δράση 3: </w:t>
            </w:r>
          </w:p>
        </w:tc>
        <w:tc>
          <w:tcPr>
            <w:tcW w:w="4996" w:type="dxa"/>
            <w:tcBorders>
              <w:top w:val="nil"/>
              <w:left w:val="nil"/>
              <w:bottom w:val="nil"/>
              <w:right w:val="nil"/>
            </w:tcBorders>
            <w:vAlign w:val="center"/>
          </w:tcPr>
          <w:p w:rsidR="003C37B0" w:rsidRPr="00D063DE" w:rsidRDefault="00DB0A03">
            <w:pPr>
              <w:spacing w:after="0" w:line="259" w:lineRule="auto"/>
              <w:ind w:left="0" w:firstLine="0"/>
              <w:jc w:val="left"/>
              <w:rPr>
                <w:b/>
                <w:sz w:val="24"/>
                <w:szCs w:val="24"/>
              </w:rPr>
            </w:pPr>
            <w:r w:rsidRPr="00D063DE">
              <w:rPr>
                <w:b/>
                <w:sz w:val="24"/>
                <w:szCs w:val="24"/>
              </w:rPr>
              <w:t xml:space="preserve">Βελτίωση της υγιεινής των προϊόντων. </w:t>
            </w:r>
          </w:p>
        </w:tc>
      </w:tr>
      <w:tr w:rsidR="003C37B0" w:rsidRPr="00D063DE" w:rsidTr="00FC016B">
        <w:trPr>
          <w:trHeight w:val="465"/>
        </w:trPr>
        <w:tc>
          <w:tcPr>
            <w:tcW w:w="1702" w:type="dxa"/>
            <w:tcBorders>
              <w:top w:val="nil"/>
              <w:left w:val="nil"/>
              <w:bottom w:val="nil"/>
              <w:right w:val="nil"/>
            </w:tcBorders>
            <w:vAlign w:val="center"/>
          </w:tcPr>
          <w:p w:rsidR="003C37B0" w:rsidRPr="00D063DE" w:rsidRDefault="00DB0A03">
            <w:pPr>
              <w:spacing w:after="0" w:line="259" w:lineRule="auto"/>
              <w:ind w:left="0" w:right="29" w:firstLine="0"/>
              <w:jc w:val="center"/>
              <w:rPr>
                <w:b/>
                <w:sz w:val="24"/>
                <w:szCs w:val="24"/>
              </w:rPr>
            </w:pPr>
            <w:r w:rsidRPr="00D063DE">
              <w:rPr>
                <w:b/>
                <w:sz w:val="24"/>
                <w:szCs w:val="24"/>
              </w:rPr>
              <w:t xml:space="preserve">Δράση 4: </w:t>
            </w:r>
          </w:p>
        </w:tc>
        <w:tc>
          <w:tcPr>
            <w:tcW w:w="4996" w:type="dxa"/>
            <w:tcBorders>
              <w:top w:val="nil"/>
              <w:left w:val="nil"/>
              <w:bottom w:val="nil"/>
              <w:right w:val="nil"/>
            </w:tcBorders>
            <w:vAlign w:val="center"/>
          </w:tcPr>
          <w:p w:rsidR="003C37B0" w:rsidRPr="00D063DE" w:rsidRDefault="00DB0A03">
            <w:pPr>
              <w:spacing w:after="0" w:line="259" w:lineRule="auto"/>
              <w:ind w:left="0" w:firstLine="0"/>
              <w:jc w:val="left"/>
              <w:rPr>
                <w:b/>
                <w:sz w:val="24"/>
                <w:szCs w:val="24"/>
              </w:rPr>
            </w:pPr>
            <w:r w:rsidRPr="00D063DE">
              <w:rPr>
                <w:b/>
                <w:sz w:val="24"/>
                <w:szCs w:val="24"/>
              </w:rPr>
              <w:t xml:space="preserve">Βελτίωση της ποιότητας των προϊόντων.  </w:t>
            </w:r>
          </w:p>
        </w:tc>
      </w:tr>
      <w:tr w:rsidR="003C37B0" w:rsidRPr="00D063DE" w:rsidTr="00FC016B">
        <w:trPr>
          <w:trHeight w:val="465"/>
        </w:trPr>
        <w:tc>
          <w:tcPr>
            <w:tcW w:w="1702" w:type="dxa"/>
            <w:tcBorders>
              <w:top w:val="nil"/>
              <w:left w:val="nil"/>
              <w:bottom w:val="nil"/>
              <w:right w:val="nil"/>
            </w:tcBorders>
            <w:vAlign w:val="center"/>
          </w:tcPr>
          <w:p w:rsidR="003C37B0" w:rsidRPr="00D063DE" w:rsidRDefault="00DB0A03">
            <w:pPr>
              <w:spacing w:after="0" w:line="259" w:lineRule="auto"/>
              <w:ind w:left="0" w:right="29" w:firstLine="0"/>
              <w:jc w:val="center"/>
              <w:rPr>
                <w:b/>
                <w:sz w:val="24"/>
                <w:szCs w:val="24"/>
              </w:rPr>
            </w:pPr>
            <w:r w:rsidRPr="00D063DE">
              <w:rPr>
                <w:b/>
                <w:sz w:val="24"/>
                <w:szCs w:val="24"/>
              </w:rPr>
              <w:t xml:space="preserve">Δράση 5: </w:t>
            </w:r>
          </w:p>
        </w:tc>
        <w:tc>
          <w:tcPr>
            <w:tcW w:w="4996" w:type="dxa"/>
            <w:tcBorders>
              <w:top w:val="nil"/>
              <w:left w:val="nil"/>
              <w:bottom w:val="nil"/>
              <w:right w:val="nil"/>
            </w:tcBorders>
            <w:vAlign w:val="center"/>
          </w:tcPr>
          <w:p w:rsidR="003C37B0" w:rsidRPr="00D063DE" w:rsidRDefault="00DB0A03">
            <w:pPr>
              <w:spacing w:after="0" w:line="259" w:lineRule="auto"/>
              <w:ind w:left="0" w:firstLine="0"/>
              <w:rPr>
                <w:b/>
                <w:sz w:val="24"/>
                <w:szCs w:val="24"/>
              </w:rPr>
            </w:pPr>
            <w:r w:rsidRPr="00D063DE">
              <w:rPr>
                <w:b/>
                <w:sz w:val="24"/>
                <w:szCs w:val="24"/>
              </w:rPr>
              <w:t xml:space="preserve">Βελτίωση της ενεργειακής αποδοτικότητας. </w:t>
            </w:r>
          </w:p>
        </w:tc>
      </w:tr>
      <w:tr w:rsidR="003C37B0" w:rsidRPr="00D063DE" w:rsidTr="00FC016B">
        <w:trPr>
          <w:trHeight w:val="465"/>
        </w:trPr>
        <w:tc>
          <w:tcPr>
            <w:tcW w:w="1702" w:type="dxa"/>
            <w:tcBorders>
              <w:top w:val="nil"/>
              <w:left w:val="nil"/>
              <w:bottom w:val="nil"/>
              <w:right w:val="nil"/>
            </w:tcBorders>
            <w:vAlign w:val="center"/>
          </w:tcPr>
          <w:p w:rsidR="003C37B0" w:rsidRPr="00D063DE" w:rsidRDefault="00DB0A03">
            <w:pPr>
              <w:spacing w:after="0" w:line="259" w:lineRule="auto"/>
              <w:ind w:left="0" w:right="29" w:firstLine="0"/>
              <w:jc w:val="center"/>
              <w:rPr>
                <w:b/>
                <w:sz w:val="24"/>
                <w:szCs w:val="24"/>
              </w:rPr>
            </w:pPr>
            <w:r w:rsidRPr="00D063DE">
              <w:rPr>
                <w:b/>
                <w:sz w:val="24"/>
                <w:szCs w:val="24"/>
              </w:rPr>
              <w:t xml:space="preserve">Δράση 6: </w:t>
            </w:r>
          </w:p>
        </w:tc>
        <w:tc>
          <w:tcPr>
            <w:tcW w:w="4996" w:type="dxa"/>
            <w:tcBorders>
              <w:top w:val="nil"/>
              <w:left w:val="nil"/>
              <w:bottom w:val="nil"/>
              <w:right w:val="nil"/>
            </w:tcBorders>
            <w:vAlign w:val="center"/>
          </w:tcPr>
          <w:p w:rsidR="003C37B0" w:rsidRPr="00D063DE" w:rsidRDefault="00DB0A03">
            <w:pPr>
              <w:spacing w:after="0" w:line="259" w:lineRule="auto"/>
              <w:ind w:left="0" w:firstLine="0"/>
              <w:jc w:val="left"/>
              <w:rPr>
                <w:b/>
                <w:sz w:val="24"/>
                <w:szCs w:val="24"/>
              </w:rPr>
            </w:pPr>
            <w:r w:rsidRPr="00D063DE">
              <w:rPr>
                <w:b/>
                <w:sz w:val="24"/>
                <w:szCs w:val="24"/>
              </w:rPr>
              <w:t xml:space="preserve">Βελτίωση της επιλεκτικότητας. </w:t>
            </w:r>
          </w:p>
        </w:tc>
      </w:tr>
      <w:tr w:rsidR="003C37B0" w:rsidRPr="00D063DE" w:rsidTr="00FC016B">
        <w:trPr>
          <w:trHeight w:val="465"/>
        </w:trPr>
        <w:tc>
          <w:tcPr>
            <w:tcW w:w="1702" w:type="dxa"/>
            <w:tcBorders>
              <w:top w:val="nil"/>
              <w:left w:val="nil"/>
              <w:bottom w:val="nil"/>
              <w:right w:val="nil"/>
            </w:tcBorders>
            <w:vAlign w:val="center"/>
          </w:tcPr>
          <w:p w:rsidR="003C37B0" w:rsidRPr="00D063DE" w:rsidRDefault="00DB0A03">
            <w:pPr>
              <w:spacing w:after="0" w:line="259" w:lineRule="auto"/>
              <w:ind w:left="0" w:right="29" w:firstLine="0"/>
              <w:jc w:val="center"/>
              <w:rPr>
                <w:b/>
                <w:sz w:val="24"/>
                <w:szCs w:val="24"/>
              </w:rPr>
            </w:pPr>
            <w:r w:rsidRPr="00D063DE">
              <w:rPr>
                <w:b/>
                <w:sz w:val="24"/>
                <w:szCs w:val="24"/>
              </w:rPr>
              <w:lastRenderedPageBreak/>
              <w:t xml:space="preserve">Δράση 7:  </w:t>
            </w:r>
          </w:p>
        </w:tc>
        <w:tc>
          <w:tcPr>
            <w:tcW w:w="4996" w:type="dxa"/>
            <w:tcBorders>
              <w:top w:val="nil"/>
              <w:left w:val="nil"/>
              <w:bottom w:val="nil"/>
              <w:right w:val="nil"/>
            </w:tcBorders>
            <w:vAlign w:val="center"/>
          </w:tcPr>
          <w:p w:rsidR="003C37B0" w:rsidRPr="00D063DE" w:rsidRDefault="00DB0A03">
            <w:pPr>
              <w:spacing w:after="0" w:line="259" w:lineRule="auto"/>
              <w:ind w:left="0" w:firstLine="0"/>
              <w:jc w:val="left"/>
              <w:rPr>
                <w:b/>
                <w:sz w:val="24"/>
                <w:szCs w:val="24"/>
              </w:rPr>
            </w:pPr>
            <w:r w:rsidRPr="00D063DE">
              <w:rPr>
                <w:b/>
                <w:sz w:val="24"/>
                <w:szCs w:val="24"/>
              </w:rPr>
              <w:t xml:space="preserve">Αντικατάσταση κινητήρα. </w:t>
            </w:r>
          </w:p>
        </w:tc>
      </w:tr>
      <w:tr w:rsidR="003C37B0" w:rsidRPr="00D063DE" w:rsidTr="00FC016B">
        <w:trPr>
          <w:trHeight w:val="465"/>
        </w:trPr>
        <w:tc>
          <w:tcPr>
            <w:tcW w:w="1702" w:type="dxa"/>
            <w:tcBorders>
              <w:top w:val="nil"/>
              <w:left w:val="nil"/>
              <w:bottom w:val="nil"/>
              <w:right w:val="nil"/>
            </w:tcBorders>
            <w:vAlign w:val="center"/>
          </w:tcPr>
          <w:p w:rsidR="003C37B0" w:rsidRPr="00D063DE" w:rsidRDefault="00DB0A03">
            <w:pPr>
              <w:spacing w:after="0" w:line="259" w:lineRule="auto"/>
              <w:ind w:left="0" w:right="29" w:firstLine="0"/>
              <w:jc w:val="center"/>
              <w:rPr>
                <w:b/>
                <w:sz w:val="24"/>
                <w:szCs w:val="24"/>
              </w:rPr>
            </w:pPr>
            <w:r w:rsidRPr="00D063DE">
              <w:rPr>
                <w:b/>
                <w:sz w:val="24"/>
                <w:szCs w:val="24"/>
              </w:rPr>
              <w:t xml:space="preserve">Δράση 8:  </w:t>
            </w:r>
          </w:p>
        </w:tc>
        <w:tc>
          <w:tcPr>
            <w:tcW w:w="4996" w:type="dxa"/>
            <w:tcBorders>
              <w:top w:val="nil"/>
              <w:left w:val="nil"/>
              <w:bottom w:val="nil"/>
              <w:right w:val="nil"/>
            </w:tcBorders>
            <w:vAlign w:val="center"/>
          </w:tcPr>
          <w:p w:rsidR="003C37B0" w:rsidRPr="00D063DE" w:rsidRDefault="00DB0A03">
            <w:pPr>
              <w:spacing w:after="0" w:line="259" w:lineRule="auto"/>
              <w:ind w:left="0" w:firstLine="0"/>
              <w:jc w:val="left"/>
              <w:rPr>
                <w:b/>
                <w:sz w:val="24"/>
                <w:szCs w:val="24"/>
              </w:rPr>
            </w:pPr>
            <w:r w:rsidRPr="00D063DE">
              <w:rPr>
                <w:b/>
                <w:sz w:val="24"/>
                <w:szCs w:val="24"/>
              </w:rPr>
              <w:t xml:space="preserve">Αντικατάσταση αλιευτικών εργαλείων. </w:t>
            </w:r>
          </w:p>
        </w:tc>
      </w:tr>
      <w:tr w:rsidR="003C37B0" w:rsidRPr="00D063DE" w:rsidTr="00FC016B">
        <w:trPr>
          <w:trHeight w:val="811"/>
        </w:trPr>
        <w:tc>
          <w:tcPr>
            <w:tcW w:w="1702" w:type="dxa"/>
            <w:tcBorders>
              <w:top w:val="nil"/>
              <w:left w:val="nil"/>
              <w:bottom w:val="nil"/>
              <w:right w:val="nil"/>
            </w:tcBorders>
            <w:vAlign w:val="bottom"/>
          </w:tcPr>
          <w:p w:rsidR="003C37B0" w:rsidRPr="00D063DE" w:rsidRDefault="00DB0A03">
            <w:pPr>
              <w:spacing w:after="218" w:line="259" w:lineRule="auto"/>
              <w:ind w:left="0" w:right="29" w:firstLine="0"/>
              <w:jc w:val="center"/>
              <w:rPr>
                <w:b/>
                <w:sz w:val="24"/>
                <w:szCs w:val="24"/>
              </w:rPr>
            </w:pPr>
            <w:r w:rsidRPr="00D063DE">
              <w:rPr>
                <w:b/>
                <w:sz w:val="24"/>
                <w:szCs w:val="24"/>
              </w:rPr>
              <w:t xml:space="preserve">Δράση 9:  </w:t>
            </w:r>
          </w:p>
          <w:p w:rsidR="00FC016B" w:rsidRPr="00D063DE" w:rsidRDefault="00FC016B">
            <w:pPr>
              <w:spacing w:after="218" w:line="259" w:lineRule="auto"/>
              <w:ind w:left="0" w:right="29" w:firstLine="0"/>
              <w:jc w:val="center"/>
              <w:rPr>
                <w:b/>
                <w:sz w:val="24"/>
                <w:szCs w:val="24"/>
              </w:rPr>
            </w:pPr>
          </w:p>
          <w:p w:rsidR="003C37B0" w:rsidRPr="00D063DE" w:rsidRDefault="00DB0A03">
            <w:pPr>
              <w:spacing w:after="0" w:line="259" w:lineRule="auto"/>
              <w:ind w:left="0" w:firstLine="0"/>
              <w:jc w:val="left"/>
              <w:rPr>
                <w:b/>
                <w:sz w:val="24"/>
                <w:szCs w:val="24"/>
              </w:rPr>
            </w:pPr>
            <w:r w:rsidRPr="00D063DE">
              <w:rPr>
                <w:b/>
                <w:sz w:val="24"/>
                <w:szCs w:val="24"/>
              </w:rPr>
              <w:t xml:space="preserve"> </w:t>
            </w:r>
          </w:p>
        </w:tc>
        <w:tc>
          <w:tcPr>
            <w:tcW w:w="4996" w:type="dxa"/>
            <w:tcBorders>
              <w:top w:val="nil"/>
              <w:left w:val="nil"/>
              <w:bottom w:val="nil"/>
              <w:right w:val="nil"/>
            </w:tcBorders>
          </w:tcPr>
          <w:p w:rsidR="003C37B0" w:rsidRPr="00D063DE" w:rsidRDefault="00DB0A03">
            <w:pPr>
              <w:spacing w:after="0" w:line="259" w:lineRule="auto"/>
              <w:ind w:left="0" w:firstLine="0"/>
              <w:rPr>
                <w:b/>
                <w:sz w:val="24"/>
                <w:szCs w:val="24"/>
              </w:rPr>
            </w:pPr>
            <w:r w:rsidRPr="00D063DE">
              <w:rPr>
                <w:b/>
                <w:sz w:val="24"/>
                <w:szCs w:val="24"/>
              </w:rPr>
              <w:t xml:space="preserve">Άλλες επενδύσεις επί αλιευτικών σκαφών.  </w:t>
            </w:r>
          </w:p>
        </w:tc>
      </w:tr>
    </w:tbl>
    <w:p w:rsidR="003C37B0" w:rsidRPr="00D063DE" w:rsidRDefault="00DB0A03">
      <w:pPr>
        <w:pStyle w:val="1"/>
        <w:spacing w:after="184"/>
        <w:ind w:left="388" w:right="414"/>
        <w:rPr>
          <w:sz w:val="24"/>
          <w:szCs w:val="24"/>
        </w:rPr>
      </w:pPr>
      <w:r w:rsidRPr="00D063DE">
        <w:rPr>
          <w:sz w:val="24"/>
          <w:szCs w:val="24"/>
        </w:rPr>
        <w:t xml:space="preserve"> Είδος Ενισχύσεων – Προϋποθέσεις χορήγησης </w:t>
      </w:r>
    </w:p>
    <w:p w:rsidR="00FC016B" w:rsidRPr="00D063DE" w:rsidRDefault="00DB0A03" w:rsidP="003468E2">
      <w:pPr>
        <w:ind w:left="801" w:right="417" w:firstLine="0"/>
        <w:rPr>
          <w:b/>
          <w:sz w:val="24"/>
          <w:szCs w:val="24"/>
        </w:rPr>
      </w:pPr>
      <w:r w:rsidRPr="00D063DE">
        <w:rPr>
          <w:sz w:val="24"/>
          <w:szCs w:val="24"/>
        </w:rPr>
        <w:t xml:space="preserve">Κατ’ εφαρμογή των Καν. (ΕΚ) 2371/2002, 26/2004, 1198/2006, 1967/2006 &amp; 643/2007, στο πλαίσιο της παρούσας χορηγείται δημόσια ενίσχυση για εργασίες </w:t>
      </w:r>
      <w:r w:rsidRPr="00D063DE">
        <w:rPr>
          <w:b/>
          <w:sz w:val="24"/>
          <w:szCs w:val="24"/>
        </w:rPr>
        <w:t xml:space="preserve">σε αλιευτικά σκάφη ηλικίας </w:t>
      </w:r>
      <w:r w:rsidRPr="00D063DE">
        <w:rPr>
          <w:b/>
          <w:sz w:val="24"/>
          <w:szCs w:val="24"/>
          <w:u w:val="single"/>
        </w:rPr>
        <w:t>τουλάχιστον</w:t>
      </w:r>
      <w:r w:rsidRPr="00D063DE">
        <w:rPr>
          <w:b/>
          <w:sz w:val="24"/>
          <w:szCs w:val="24"/>
        </w:rPr>
        <w:t xml:space="preserve"> πέντε (5) ετών,</w:t>
      </w:r>
      <w:r w:rsidRPr="00D063DE">
        <w:rPr>
          <w:sz w:val="24"/>
          <w:szCs w:val="24"/>
        </w:rPr>
        <w:t xml:space="preserve"> </w:t>
      </w:r>
      <w:r w:rsidR="00FC016B" w:rsidRPr="00D063DE">
        <w:rPr>
          <w:b/>
          <w:sz w:val="24"/>
          <w:szCs w:val="24"/>
          <w:u w:val="single"/>
        </w:rPr>
        <w:t>υπό τους</w:t>
      </w:r>
      <w:r w:rsidRPr="00D063DE">
        <w:rPr>
          <w:b/>
          <w:sz w:val="24"/>
          <w:szCs w:val="24"/>
          <w:u w:val="single"/>
        </w:rPr>
        <w:t xml:space="preserve"> όρο</w:t>
      </w:r>
      <w:r w:rsidR="003468E2" w:rsidRPr="00D063DE">
        <w:rPr>
          <w:b/>
          <w:sz w:val="24"/>
          <w:szCs w:val="24"/>
          <w:u w:val="single"/>
        </w:rPr>
        <w:t>υς</w:t>
      </w:r>
      <w:r w:rsidRPr="00D063DE">
        <w:rPr>
          <w:b/>
          <w:sz w:val="24"/>
          <w:szCs w:val="24"/>
          <w:u w:val="single"/>
        </w:rPr>
        <w:t xml:space="preserve"> ότι</w:t>
      </w:r>
      <w:r w:rsidR="003468E2" w:rsidRPr="00D063DE">
        <w:rPr>
          <w:b/>
          <w:sz w:val="24"/>
          <w:szCs w:val="24"/>
          <w:u w:val="single"/>
        </w:rPr>
        <w:t xml:space="preserve"> </w:t>
      </w:r>
      <w:r w:rsidRPr="00D063DE">
        <w:rPr>
          <w:b/>
          <w:sz w:val="24"/>
          <w:szCs w:val="24"/>
          <w:u w:val="single"/>
        </w:rPr>
        <w:t xml:space="preserve"> δε θα αυξάνεται</w:t>
      </w:r>
      <w:r w:rsidR="003468E2" w:rsidRPr="00D063DE">
        <w:rPr>
          <w:b/>
          <w:sz w:val="24"/>
          <w:szCs w:val="24"/>
          <w:u w:val="single"/>
        </w:rPr>
        <w:t xml:space="preserve"> </w:t>
      </w:r>
      <w:r w:rsidR="00FC016B" w:rsidRPr="00D063DE">
        <w:rPr>
          <w:b/>
          <w:sz w:val="24"/>
          <w:szCs w:val="24"/>
          <w:u w:val="single"/>
        </w:rPr>
        <w:t>:</w:t>
      </w:r>
    </w:p>
    <w:p w:rsidR="00FC016B" w:rsidRPr="00D063DE" w:rsidRDefault="003468E2" w:rsidP="003468E2">
      <w:pPr>
        <w:ind w:left="801" w:right="417" w:firstLine="0"/>
        <w:rPr>
          <w:b/>
          <w:sz w:val="24"/>
          <w:szCs w:val="24"/>
        </w:rPr>
      </w:pPr>
      <w:r w:rsidRPr="00D063DE">
        <w:rPr>
          <w:b/>
          <w:sz w:val="24"/>
          <w:szCs w:val="24"/>
        </w:rPr>
        <w:t>1.</w:t>
      </w:r>
      <w:r w:rsidR="00FC016B" w:rsidRPr="00D063DE">
        <w:rPr>
          <w:b/>
          <w:sz w:val="24"/>
          <w:szCs w:val="24"/>
        </w:rPr>
        <w:t xml:space="preserve"> </w:t>
      </w:r>
      <w:r w:rsidR="00DB0A03" w:rsidRPr="00D063DE">
        <w:rPr>
          <w:b/>
          <w:sz w:val="24"/>
          <w:szCs w:val="24"/>
        </w:rPr>
        <w:t xml:space="preserve"> </w:t>
      </w:r>
      <w:r w:rsidR="00D063DE" w:rsidRPr="00D063DE">
        <w:rPr>
          <w:b/>
          <w:sz w:val="24"/>
          <w:szCs w:val="24"/>
        </w:rPr>
        <w:t xml:space="preserve"> </w:t>
      </w:r>
      <w:r w:rsidR="00DB0A03" w:rsidRPr="00D063DE">
        <w:rPr>
          <w:b/>
          <w:sz w:val="24"/>
          <w:szCs w:val="24"/>
        </w:rPr>
        <w:t>η δυνατότη</w:t>
      </w:r>
      <w:r w:rsidRPr="00D063DE">
        <w:rPr>
          <w:b/>
          <w:sz w:val="24"/>
          <w:szCs w:val="24"/>
        </w:rPr>
        <w:t>τα των σκαφών αυτών να αλιεύουν</w:t>
      </w:r>
    </w:p>
    <w:p w:rsidR="003C37B0" w:rsidRPr="00D063DE" w:rsidRDefault="00DB0A03" w:rsidP="00336FC6">
      <w:pPr>
        <w:ind w:left="801" w:right="417" w:firstLine="0"/>
        <w:rPr>
          <w:sz w:val="24"/>
          <w:szCs w:val="24"/>
        </w:rPr>
      </w:pPr>
      <w:r w:rsidRPr="00D063DE">
        <w:rPr>
          <w:b/>
          <w:sz w:val="24"/>
          <w:szCs w:val="24"/>
        </w:rPr>
        <w:t xml:space="preserve"> </w:t>
      </w:r>
      <w:r w:rsidR="003468E2" w:rsidRPr="00D063DE">
        <w:rPr>
          <w:b/>
          <w:sz w:val="24"/>
          <w:szCs w:val="24"/>
        </w:rPr>
        <w:t>2.</w:t>
      </w:r>
      <w:r w:rsidR="00D063DE" w:rsidRPr="00D063DE">
        <w:rPr>
          <w:b/>
          <w:sz w:val="24"/>
          <w:szCs w:val="24"/>
        </w:rPr>
        <w:t xml:space="preserve"> </w:t>
      </w:r>
      <w:r w:rsidR="00FC016B" w:rsidRPr="00D063DE">
        <w:rPr>
          <w:b/>
          <w:sz w:val="24"/>
          <w:szCs w:val="24"/>
        </w:rPr>
        <w:t xml:space="preserve"> </w:t>
      </w:r>
      <w:r w:rsidRPr="00D063DE">
        <w:rPr>
          <w:b/>
          <w:sz w:val="24"/>
          <w:szCs w:val="24"/>
        </w:rPr>
        <w:t xml:space="preserve">ούτε η χωρητικότητα των χώρων αποθήκευσης των αλιευμάτων. </w:t>
      </w:r>
      <w:r w:rsidRPr="00D063DE">
        <w:rPr>
          <w:sz w:val="24"/>
          <w:szCs w:val="24"/>
        </w:rPr>
        <w:t xml:space="preserve"> </w:t>
      </w:r>
    </w:p>
    <w:p w:rsidR="003C37B0" w:rsidRPr="00D063DE" w:rsidRDefault="00DB0A03">
      <w:pPr>
        <w:pStyle w:val="1"/>
        <w:spacing w:after="243" w:line="263" w:lineRule="auto"/>
        <w:ind w:left="2515" w:right="309"/>
        <w:jc w:val="left"/>
        <w:rPr>
          <w:sz w:val="24"/>
          <w:szCs w:val="24"/>
        </w:rPr>
      </w:pPr>
      <w:r w:rsidRPr="00D063DE">
        <w:rPr>
          <w:sz w:val="24"/>
          <w:szCs w:val="24"/>
        </w:rPr>
        <w:t xml:space="preserve">Δικαιούχοι Αιτήσεων Ενίσχυσης - Χρηματοδότησης </w:t>
      </w:r>
    </w:p>
    <w:p w:rsidR="00675638" w:rsidRDefault="00336FC6" w:rsidP="00336FC6">
      <w:pPr>
        <w:ind w:left="800" w:right="417" w:firstLine="0"/>
        <w:rPr>
          <w:sz w:val="24"/>
          <w:szCs w:val="24"/>
        </w:rPr>
      </w:pPr>
      <w:r>
        <w:rPr>
          <w:sz w:val="24"/>
          <w:szCs w:val="24"/>
        </w:rPr>
        <w:t xml:space="preserve">       </w:t>
      </w:r>
      <w:r w:rsidR="00DB0A03" w:rsidRPr="00D063DE">
        <w:rPr>
          <w:sz w:val="24"/>
          <w:szCs w:val="24"/>
        </w:rPr>
        <w:t xml:space="preserve">Σύμφωνα με το άρθρο 4 της ΚΥΑ 1197/2011 (ΦΕΚ 1165/8.6.2011), Δικαιούχοι των οικονομικών ενισχύσεων του Μέτρου 1.3. του Ε.Π. ΑΛΙΕΙΑΣ 2007-2013 </w:t>
      </w:r>
      <w:r w:rsidR="00DB0A03" w:rsidRPr="00D063DE">
        <w:rPr>
          <w:b/>
          <w:sz w:val="24"/>
          <w:szCs w:val="24"/>
        </w:rPr>
        <w:t>είναι Φυσικά ή Νομικά Πρόσωπα</w:t>
      </w:r>
      <w:r w:rsidR="00DB0A03" w:rsidRPr="00D063DE">
        <w:rPr>
          <w:sz w:val="24"/>
          <w:szCs w:val="24"/>
        </w:rPr>
        <w:t xml:space="preserve">, που ασκούν επαγγελματικά την αλιεία επί ενεργού αλιευτικού σκάφους (σύμφωνα με το άρθρο 3 σημείο β του Καν 1198/06 του Συμβουλίου) συμπεριλαμβανομένων των σκαφών παράκτιας αλιείας μικρής κλίμακας.  </w:t>
      </w:r>
    </w:p>
    <w:p w:rsidR="00336FC6" w:rsidRPr="00D063DE" w:rsidRDefault="00336FC6" w:rsidP="00336FC6">
      <w:pPr>
        <w:ind w:left="800" w:right="417" w:firstLine="0"/>
        <w:rPr>
          <w:sz w:val="24"/>
          <w:szCs w:val="24"/>
        </w:rPr>
      </w:pPr>
    </w:p>
    <w:p w:rsidR="003C37B0" w:rsidRPr="00D063DE" w:rsidRDefault="00336FC6" w:rsidP="00675638">
      <w:pPr>
        <w:spacing w:after="132"/>
        <w:ind w:left="800" w:right="417" w:firstLine="0"/>
        <w:rPr>
          <w:b/>
          <w:sz w:val="24"/>
          <w:szCs w:val="24"/>
        </w:rPr>
      </w:pPr>
      <w:r>
        <w:rPr>
          <w:sz w:val="24"/>
          <w:szCs w:val="24"/>
        </w:rPr>
        <w:t xml:space="preserve">       </w:t>
      </w:r>
      <w:r w:rsidR="00DB0A03" w:rsidRPr="00D063DE">
        <w:rPr>
          <w:sz w:val="24"/>
          <w:szCs w:val="24"/>
        </w:rPr>
        <w:t xml:space="preserve">Τα σκάφη για τα οποία οι ιδιοκτήτες θα ενισχυθούν, θα πρέπει να είναι ενεργά, εγγεγραμμένα στα Ελληνικά Νηολόγια / </w:t>
      </w:r>
      <w:proofErr w:type="spellStart"/>
      <w:r w:rsidR="00DB0A03" w:rsidRPr="00D063DE">
        <w:rPr>
          <w:sz w:val="24"/>
          <w:szCs w:val="24"/>
        </w:rPr>
        <w:t>Λεμβολόγια</w:t>
      </w:r>
      <w:proofErr w:type="spellEnd"/>
      <w:r w:rsidR="00DB0A03" w:rsidRPr="00D063DE">
        <w:rPr>
          <w:sz w:val="24"/>
          <w:szCs w:val="24"/>
        </w:rPr>
        <w:t xml:space="preserve"> και καταχωρημένα στο Εθνικό και Κοινοτικό Αλιευτικό Μητρώο (ΕΑΜ - ΚΑΜ), να πληρούν όλες τις προϋποθέσεις της Κοινοτικής και Εθνικής νομοθεσίας που διέπει τα επαγγελματικά αλιευτικά </w:t>
      </w:r>
      <w:r w:rsidR="00DB0A03" w:rsidRPr="00D063DE">
        <w:rPr>
          <w:b/>
          <w:sz w:val="24"/>
          <w:szCs w:val="24"/>
        </w:rPr>
        <w:t>σκάφη και να μην έχουν χρονική δέσμευση από προηγούμενη χρηματοδότηση των ίδιων εργασιών κατά την υ</w:t>
      </w:r>
      <w:r w:rsidR="00771FB5">
        <w:rPr>
          <w:b/>
          <w:sz w:val="24"/>
          <w:szCs w:val="24"/>
        </w:rPr>
        <w:t xml:space="preserve">ποβολή της αίτησης, εξαιρουμένων των αλιευτικών εργαλείων που μπορούν να επιδοτηθούν </w:t>
      </w:r>
      <w:r w:rsidR="00771FB5" w:rsidRPr="00771FB5">
        <w:rPr>
          <w:b/>
          <w:sz w:val="24"/>
          <w:szCs w:val="24"/>
        </w:rPr>
        <w:t xml:space="preserve">με προϋποθέσεις </w:t>
      </w:r>
      <w:r w:rsidR="00771FB5">
        <w:rPr>
          <w:b/>
          <w:sz w:val="24"/>
          <w:szCs w:val="24"/>
        </w:rPr>
        <w:t>και για δεύτερη φορά εντός της προγραμματικής περιόδου 2007-2013 .</w:t>
      </w:r>
      <w:r w:rsidR="00DB0A03" w:rsidRPr="00D063DE">
        <w:rPr>
          <w:b/>
          <w:sz w:val="24"/>
          <w:szCs w:val="24"/>
        </w:rPr>
        <w:t xml:space="preserve"> </w:t>
      </w:r>
    </w:p>
    <w:p w:rsidR="003C37B0" w:rsidRPr="00D063DE" w:rsidRDefault="00DB0A03">
      <w:pPr>
        <w:pStyle w:val="1"/>
        <w:spacing w:after="243" w:line="263" w:lineRule="auto"/>
        <w:ind w:left="1849" w:right="309"/>
        <w:jc w:val="left"/>
        <w:rPr>
          <w:sz w:val="24"/>
          <w:szCs w:val="24"/>
        </w:rPr>
      </w:pPr>
      <w:r w:rsidRPr="00D063DE">
        <w:rPr>
          <w:sz w:val="24"/>
          <w:szCs w:val="24"/>
        </w:rPr>
        <w:t xml:space="preserve">Περιοχές Εφαρμογής και Ποσοστά Ενίσχυσης – Χρηματοδότησης  </w:t>
      </w:r>
    </w:p>
    <w:p w:rsidR="003C37B0" w:rsidRPr="00D063DE" w:rsidRDefault="00DB0A03">
      <w:pPr>
        <w:numPr>
          <w:ilvl w:val="0"/>
          <w:numId w:val="6"/>
        </w:numPr>
        <w:spacing w:after="128"/>
        <w:ind w:right="417" w:hanging="360"/>
        <w:rPr>
          <w:sz w:val="24"/>
          <w:szCs w:val="24"/>
        </w:rPr>
      </w:pPr>
      <w:r w:rsidRPr="00D063DE">
        <w:rPr>
          <w:sz w:val="24"/>
          <w:szCs w:val="24"/>
        </w:rPr>
        <w:t xml:space="preserve">Το Μέτρο 1.3 «Επενδύσεις επί αλιευτικών σκαφών και επιλεκτικότητα των αλιευτικών εργαλείων», του ΕΠΑΛ 2007-2013, εφαρμόζεται σε ολόκληρη την Ελληνική επικράτεια. </w:t>
      </w:r>
    </w:p>
    <w:p w:rsidR="003C37B0" w:rsidRPr="00D063DE" w:rsidRDefault="00DB0A03">
      <w:pPr>
        <w:numPr>
          <w:ilvl w:val="0"/>
          <w:numId w:val="6"/>
        </w:numPr>
        <w:spacing w:line="259" w:lineRule="auto"/>
        <w:ind w:right="417" w:hanging="360"/>
        <w:rPr>
          <w:sz w:val="24"/>
          <w:szCs w:val="24"/>
        </w:rPr>
      </w:pPr>
      <w:r w:rsidRPr="00D063DE">
        <w:rPr>
          <w:sz w:val="24"/>
          <w:szCs w:val="24"/>
        </w:rPr>
        <w:t xml:space="preserve">Λαμβάνοντας υπόψη το άρθρο 5 της ΚΥΑ 1197/2011, τα ποσοστά της χορηγούμενης Δημόσιας Ενίσχυσης στις Πράξεις που θα ενταχθούν, έχουν ως εξής:  </w:t>
      </w:r>
    </w:p>
    <w:tbl>
      <w:tblPr>
        <w:tblStyle w:val="TableGrid"/>
        <w:tblW w:w="9089" w:type="dxa"/>
        <w:tblInd w:w="374" w:type="dxa"/>
        <w:tblCellMar>
          <w:top w:w="16" w:type="dxa"/>
          <w:left w:w="108" w:type="dxa"/>
          <w:right w:w="115" w:type="dxa"/>
        </w:tblCellMar>
        <w:tblLook w:val="04A0" w:firstRow="1" w:lastRow="0" w:firstColumn="1" w:lastColumn="0" w:noHBand="0" w:noVBand="1"/>
      </w:tblPr>
      <w:tblGrid>
        <w:gridCol w:w="1702"/>
        <w:gridCol w:w="5119"/>
        <w:gridCol w:w="1134"/>
        <w:gridCol w:w="1134"/>
      </w:tblGrid>
      <w:tr w:rsidR="003C37B0" w:rsidRPr="00D063DE">
        <w:trPr>
          <w:trHeight w:val="589"/>
        </w:trPr>
        <w:tc>
          <w:tcPr>
            <w:tcW w:w="1702" w:type="dxa"/>
            <w:vMerge w:val="restart"/>
            <w:tcBorders>
              <w:top w:val="single" w:sz="8" w:space="0" w:color="000000"/>
              <w:left w:val="single" w:sz="8" w:space="0" w:color="000000"/>
              <w:bottom w:val="single" w:sz="4" w:space="0" w:color="000000"/>
              <w:right w:val="single" w:sz="4" w:space="0" w:color="000000"/>
            </w:tcBorders>
            <w:vAlign w:val="center"/>
          </w:tcPr>
          <w:p w:rsidR="003C37B0" w:rsidRPr="00D063DE" w:rsidRDefault="00DB0A03">
            <w:pPr>
              <w:spacing w:after="0" w:line="259" w:lineRule="auto"/>
              <w:ind w:left="0" w:firstLine="0"/>
              <w:jc w:val="center"/>
              <w:rPr>
                <w:sz w:val="24"/>
                <w:szCs w:val="24"/>
              </w:rPr>
            </w:pPr>
            <w:r w:rsidRPr="00D063DE">
              <w:rPr>
                <w:b/>
                <w:sz w:val="24"/>
                <w:szCs w:val="24"/>
              </w:rPr>
              <w:t xml:space="preserve">Δράσεις 1,2,3,4,5 &amp; 6 </w:t>
            </w:r>
          </w:p>
        </w:tc>
        <w:tc>
          <w:tcPr>
            <w:tcW w:w="5118" w:type="dxa"/>
            <w:vMerge w:val="restart"/>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firstLine="0"/>
              <w:jc w:val="left"/>
              <w:rPr>
                <w:sz w:val="24"/>
                <w:szCs w:val="24"/>
              </w:rPr>
            </w:pPr>
            <w:r w:rsidRPr="00D063DE">
              <w:rPr>
                <w:sz w:val="24"/>
                <w:szCs w:val="24"/>
              </w:rPr>
              <w:t xml:space="preserve">Βελτίωση της ασφάλειας επί του σκάφους ή/και των συνθηκών εργασίας ή/και της υγιεινής ή/και της ποιότητας των προϊόντων ή/και της ενεργειακής αποδοτικότητας ή/και της επιλεκτικότητας </w:t>
            </w:r>
          </w:p>
        </w:tc>
        <w:tc>
          <w:tcPr>
            <w:tcW w:w="1134" w:type="dxa"/>
            <w:tcBorders>
              <w:top w:val="single" w:sz="8" w:space="0" w:color="000000"/>
              <w:left w:val="single" w:sz="4" w:space="0" w:color="000000"/>
              <w:bottom w:val="single" w:sz="4" w:space="0" w:color="000000"/>
              <w:right w:val="single" w:sz="4" w:space="0" w:color="000000"/>
            </w:tcBorders>
            <w:vAlign w:val="center"/>
          </w:tcPr>
          <w:p w:rsidR="003C37B0" w:rsidRPr="00D063DE" w:rsidRDefault="00DB0A03">
            <w:pPr>
              <w:spacing w:after="0" w:line="259" w:lineRule="auto"/>
              <w:ind w:left="7" w:firstLine="0"/>
              <w:jc w:val="center"/>
              <w:rPr>
                <w:sz w:val="24"/>
                <w:szCs w:val="24"/>
              </w:rPr>
            </w:pPr>
            <w:r w:rsidRPr="00D063DE">
              <w:rPr>
                <w:sz w:val="24"/>
                <w:szCs w:val="24"/>
              </w:rPr>
              <w:t>Δ.E.</w:t>
            </w:r>
            <w:r w:rsidRPr="00D063DE">
              <w:rPr>
                <w:sz w:val="24"/>
                <w:szCs w:val="24"/>
                <w:vertAlign w:val="superscript"/>
              </w:rPr>
              <w:t>*</w:t>
            </w:r>
            <w:r w:rsidRPr="00D063DE">
              <w:rPr>
                <w:sz w:val="24"/>
                <w:szCs w:val="24"/>
              </w:rPr>
              <w:t xml:space="preserve"> </w:t>
            </w:r>
          </w:p>
        </w:tc>
        <w:tc>
          <w:tcPr>
            <w:tcW w:w="1134" w:type="dxa"/>
            <w:tcBorders>
              <w:top w:val="single" w:sz="8" w:space="0" w:color="000000"/>
              <w:left w:val="single" w:sz="4" w:space="0" w:color="000000"/>
              <w:bottom w:val="single" w:sz="4" w:space="0" w:color="000000"/>
              <w:right w:val="single" w:sz="4" w:space="0" w:color="000000"/>
            </w:tcBorders>
            <w:vAlign w:val="center"/>
          </w:tcPr>
          <w:p w:rsidR="003C37B0" w:rsidRPr="00D063DE" w:rsidRDefault="00DB0A03">
            <w:pPr>
              <w:spacing w:after="0" w:line="259" w:lineRule="auto"/>
              <w:ind w:left="6" w:firstLine="0"/>
              <w:jc w:val="center"/>
              <w:rPr>
                <w:sz w:val="24"/>
                <w:szCs w:val="24"/>
              </w:rPr>
            </w:pPr>
            <w:r w:rsidRPr="00D063DE">
              <w:rPr>
                <w:sz w:val="24"/>
                <w:szCs w:val="24"/>
              </w:rPr>
              <w:t xml:space="preserve">40 % </w:t>
            </w:r>
          </w:p>
        </w:tc>
      </w:tr>
      <w:tr w:rsidR="003C37B0" w:rsidRPr="00D063DE">
        <w:trPr>
          <w:trHeight w:val="485"/>
        </w:trPr>
        <w:tc>
          <w:tcPr>
            <w:tcW w:w="0" w:type="auto"/>
            <w:vMerge/>
            <w:tcBorders>
              <w:top w:val="nil"/>
              <w:left w:val="single" w:sz="8" w:space="0" w:color="000000"/>
              <w:bottom w:val="single" w:sz="4"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C37B0" w:rsidRPr="00D063DE" w:rsidRDefault="00DB0A03">
            <w:pPr>
              <w:spacing w:after="0" w:line="259" w:lineRule="auto"/>
              <w:ind w:left="5" w:firstLine="0"/>
              <w:jc w:val="center"/>
              <w:rPr>
                <w:sz w:val="24"/>
                <w:szCs w:val="24"/>
              </w:rPr>
            </w:pPr>
            <w:r w:rsidRPr="00D063DE">
              <w:rPr>
                <w:sz w:val="24"/>
                <w:szCs w:val="24"/>
              </w:rPr>
              <w:t xml:space="preserve">Ι.Σ. ** </w:t>
            </w:r>
          </w:p>
        </w:tc>
        <w:tc>
          <w:tcPr>
            <w:tcW w:w="1134" w:type="dxa"/>
            <w:tcBorders>
              <w:top w:val="single" w:sz="4" w:space="0" w:color="000000"/>
              <w:left w:val="single" w:sz="4" w:space="0" w:color="000000"/>
              <w:bottom w:val="single" w:sz="4" w:space="0" w:color="000000"/>
              <w:right w:val="single" w:sz="4" w:space="0" w:color="000000"/>
            </w:tcBorders>
            <w:vAlign w:val="center"/>
          </w:tcPr>
          <w:p w:rsidR="003C37B0" w:rsidRPr="00D063DE" w:rsidRDefault="00DB0A03">
            <w:pPr>
              <w:spacing w:after="0" w:line="259" w:lineRule="auto"/>
              <w:ind w:left="6" w:firstLine="0"/>
              <w:jc w:val="center"/>
              <w:rPr>
                <w:sz w:val="24"/>
                <w:szCs w:val="24"/>
              </w:rPr>
            </w:pPr>
            <w:r w:rsidRPr="00D063DE">
              <w:rPr>
                <w:sz w:val="24"/>
                <w:szCs w:val="24"/>
              </w:rPr>
              <w:t xml:space="preserve">60 % </w:t>
            </w:r>
          </w:p>
        </w:tc>
      </w:tr>
      <w:tr w:rsidR="003C37B0" w:rsidRPr="00D063DE">
        <w:trPr>
          <w:trHeight w:val="339"/>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3C37B0" w:rsidRPr="00D063DE" w:rsidRDefault="00DB0A03">
            <w:pPr>
              <w:spacing w:after="0" w:line="259" w:lineRule="auto"/>
              <w:ind w:left="10" w:firstLine="0"/>
              <w:jc w:val="center"/>
              <w:rPr>
                <w:sz w:val="24"/>
                <w:szCs w:val="24"/>
              </w:rPr>
            </w:pPr>
            <w:r w:rsidRPr="00D063DE">
              <w:rPr>
                <w:b/>
                <w:sz w:val="24"/>
                <w:szCs w:val="24"/>
              </w:rPr>
              <w:t xml:space="preserve">Δράση 7 </w:t>
            </w:r>
          </w:p>
        </w:tc>
        <w:tc>
          <w:tcPr>
            <w:tcW w:w="5118" w:type="dxa"/>
            <w:vMerge w:val="restart"/>
            <w:tcBorders>
              <w:top w:val="single" w:sz="4" w:space="0" w:color="000000"/>
              <w:left w:val="single" w:sz="4" w:space="0" w:color="000000"/>
              <w:bottom w:val="single" w:sz="4" w:space="0" w:color="000000"/>
              <w:right w:val="single" w:sz="4" w:space="0" w:color="000000"/>
            </w:tcBorders>
            <w:vAlign w:val="center"/>
          </w:tcPr>
          <w:p w:rsidR="003C37B0" w:rsidRPr="00D063DE" w:rsidRDefault="00DB0A03">
            <w:pPr>
              <w:spacing w:after="0" w:line="259" w:lineRule="auto"/>
              <w:ind w:left="0" w:firstLine="0"/>
              <w:jc w:val="left"/>
              <w:rPr>
                <w:sz w:val="24"/>
                <w:szCs w:val="24"/>
              </w:rPr>
            </w:pPr>
            <w:r w:rsidRPr="00D063DE">
              <w:rPr>
                <w:sz w:val="24"/>
                <w:szCs w:val="24"/>
              </w:rPr>
              <w:t xml:space="preserve">Αντικατάσταση κινητήρα </w:t>
            </w:r>
          </w:p>
        </w:tc>
        <w:tc>
          <w:tcPr>
            <w:tcW w:w="1134"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8" w:firstLine="0"/>
              <w:jc w:val="center"/>
              <w:rPr>
                <w:sz w:val="24"/>
                <w:szCs w:val="24"/>
              </w:rPr>
            </w:pPr>
            <w:r w:rsidRPr="00D063DE">
              <w:rPr>
                <w:sz w:val="24"/>
                <w:szCs w:val="24"/>
              </w:rPr>
              <w:t xml:space="preserve">Δ.E. </w:t>
            </w:r>
          </w:p>
        </w:tc>
        <w:tc>
          <w:tcPr>
            <w:tcW w:w="1134"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 20 % </w:t>
            </w:r>
          </w:p>
        </w:tc>
      </w:tr>
      <w:tr w:rsidR="003C37B0" w:rsidRPr="00D063DE">
        <w:trPr>
          <w:trHeight w:val="284"/>
        </w:trPr>
        <w:tc>
          <w:tcPr>
            <w:tcW w:w="0" w:type="auto"/>
            <w:vMerge/>
            <w:tcBorders>
              <w:top w:val="nil"/>
              <w:left w:val="single" w:sz="4" w:space="0" w:color="000000"/>
              <w:bottom w:val="single" w:sz="4"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Ι.Σ. </w:t>
            </w:r>
          </w:p>
        </w:tc>
        <w:tc>
          <w:tcPr>
            <w:tcW w:w="1134"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80 % </w:t>
            </w:r>
          </w:p>
        </w:tc>
      </w:tr>
      <w:tr w:rsidR="003C37B0" w:rsidRPr="00D063DE">
        <w:trPr>
          <w:trHeight w:val="391"/>
        </w:trPr>
        <w:tc>
          <w:tcPr>
            <w:tcW w:w="1702" w:type="dxa"/>
            <w:vMerge w:val="restart"/>
            <w:tcBorders>
              <w:top w:val="single" w:sz="4" w:space="0" w:color="000000"/>
              <w:left w:val="single" w:sz="4" w:space="0" w:color="000000"/>
              <w:bottom w:val="single" w:sz="8" w:space="0" w:color="000000"/>
              <w:right w:val="single" w:sz="4" w:space="0" w:color="000000"/>
            </w:tcBorders>
            <w:vAlign w:val="center"/>
          </w:tcPr>
          <w:p w:rsidR="003C37B0" w:rsidRPr="00D063DE" w:rsidRDefault="00DB0A03">
            <w:pPr>
              <w:spacing w:after="0" w:line="259" w:lineRule="auto"/>
              <w:ind w:left="10" w:firstLine="0"/>
              <w:jc w:val="center"/>
              <w:rPr>
                <w:sz w:val="24"/>
                <w:szCs w:val="24"/>
              </w:rPr>
            </w:pPr>
            <w:r w:rsidRPr="00D063DE">
              <w:rPr>
                <w:b/>
                <w:sz w:val="24"/>
                <w:szCs w:val="24"/>
              </w:rPr>
              <w:t xml:space="preserve">Δράση 8 </w:t>
            </w:r>
          </w:p>
        </w:tc>
        <w:tc>
          <w:tcPr>
            <w:tcW w:w="5118" w:type="dxa"/>
            <w:vMerge w:val="restart"/>
            <w:tcBorders>
              <w:top w:val="single" w:sz="4" w:space="0" w:color="000000"/>
              <w:left w:val="single" w:sz="4" w:space="0" w:color="000000"/>
              <w:bottom w:val="single" w:sz="8" w:space="0" w:color="000000"/>
              <w:right w:val="single" w:sz="4" w:space="0" w:color="000000"/>
            </w:tcBorders>
            <w:vAlign w:val="center"/>
          </w:tcPr>
          <w:p w:rsidR="003C37B0" w:rsidRPr="00D063DE" w:rsidRDefault="00DB0A03">
            <w:pPr>
              <w:spacing w:after="0" w:line="259" w:lineRule="auto"/>
              <w:ind w:left="0" w:firstLine="0"/>
              <w:jc w:val="left"/>
              <w:rPr>
                <w:sz w:val="24"/>
                <w:szCs w:val="24"/>
              </w:rPr>
            </w:pPr>
            <w:r w:rsidRPr="00D063DE">
              <w:rPr>
                <w:sz w:val="24"/>
                <w:szCs w:val="24"/>
              </w:rPr>
              <w:t xml:space="preserve">Αντικατάσταση αλιευτικών εργαλείων  </w:t>
            </w:r>
          </w:p>
        </w:tc>
        <w:tc>
          <w:tcPr>
            <w:tcW w:w="1134"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8" w:firstLine="0"/>
              <w:jc w:val="center"/>
              <w:rPr>
                <w:sz w:val="24"/>
                <w:szCs w:val="24"/>
              </w:rPr>
            </w:pPr>
            <w:r w:rsidRPr="00D063DE">
              <w:rPr>
                <w:sz w:val="24"/>
                <w:szCs w:val="24"/>
              </w:rPr>
              <w:t xml:space="preserve">Δ.E. </w:t>
            </w:r>
          </w:p>
        </w:tc>
        <w:tc>
          <w:tcPr>
            <w:tcW w:w="1134"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40 % </w:t>
            </w:r>
          </w:p>
        </w:tc>
      </w:tr>
      <w:tr w:rsidR="003C37B0" w:rsidRPr="00D063DE">
        <w:trPr>
          <w:trHeight w:val="430"/>
        </w:trPr>
        <w:tc>
          <w:tcPr>
            <w:tcW w:w="0" w:type="auto"/>
            <w:vMerge/>
            <w:tcBorders>
              <w:top w:val="nil"/>
              <w:left w:val="single" w:sz="4" w:space="0" w:color="000000"/>
              <w:bottom w:val="single" w:sz="8"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0" w:type="auto"/>
            <w:vMerge/>
            <w:tcBorders>
              <w:top w:val="nil"/>
              <w:left w:val="single" w:sz="4" w:space="0" w:color="000000"/>
              <w:bottom w:val="single" w:sz="8"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1134" w:type="dxa"/>
            <w:tcBorders>
              <w:top w:val="single" w:sz="4" w:space="0" w:color="000000"/>
              <w:left w:val="single" w:sz="4" w:space="0" w:color="000000"/>
              <w:bottom w:val="single" w:sz="8" w:space="0" w:color="000000"/>
              <w:right w:val="single" w:sz="4" w:space="0" w:color="000000"/>
            </w:tcBorders>
            <w:vAlign w:val="center"/>
          </w:tcPr>
          <w:p w:rsidR="003C37B0" w:rsidRPr="00D063DE" w:rsidRDefault="00DB0A03">
            <w:pPr>
              <w:spacing w:after="0" w:line="259" w:lineRule="auto"/>
              <w:ind w:left="6" w:firstLine="0"/>
              <w:jc w:val="center"/>
              <w:rPr>
                <w:sz w:val="24"/>
                <w:szCs w:val="24"/>
              </w:rPr>
            </w:pPr>
            <w:r w:rsidRPr="00D063DE">
              <w:rPr>
                <w:sz w:val="24"/>
                <w:szCs w:val="24"/>
              </w:rPr>
              <w:t xml:space="preserve">Ι.Σ. </w:t>
            </w:r>
          </w:p>
        </w:tc>
        <w:tc>
          <w:tcPr>
            <w:tcW w:w="1134" w:type="dxa"/>
            <w:tcBorders>
              <w:top w:val="single" w:sz="4"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60 % </w:t>
            </w:r>
          </w:p>
        </w:tc>
      </w:tr>
      <w:tr w:rsidR="003C37B0" w:rsidRPr="00D063DE">
        <w:trPr>
          <w:trHeight w:val="284"/>
        </w:trPr>
        <w:tc>
          <w:tcPr>
            <w:tcW w:w="1702" w:type="dxa"/>
            <w:vMerge w:val="restart"/>
            <w:tcBorders>
              <w:top w:val="single" w:sz="8" w:space="0" w:color="000000"/>
              <w:left w:val="single" w:sz="4" w:space="0" w:color="000000"/>
              <w:bottom w:val="single" w:sz="4" w:space="0" w:color="000000"/>
              <w:right w:val="single" w:sz="4" w:space="0" w:color="000000"/>
            </w:tcBorders>
            <w:vAlign w:val="center"/>
          </w:tcPr>
          <w:p w:rsidR="003C37B0" w:rsidRPr="00D063DE" w:rsidRDefault="00DB0A03">
            <w:pPr>
              <w:spacing w:after="0" w:line="259" w:lineRule="auto"/>
              <w:ind w:left="10" w:firstLine="0"/>
              <w:jc w:val="center"/>
              <w:rPr>
                <w:sz w:val="24"/>
                <w:szCs w:val="24"/>
              </w:rPr>
            </w:pPr>
            <w:r w:rsidRPr="00D063DE">
              <w:rPr>
                <w:b/>
                <w:sz w:val="24"/>
                <w:szCs w:val="24"/>
              </w:rPr>
              <w:t xml:space="preserve">Δράση 9 </w:t>
            </w:r>
          </w:p>
        </w:tc>
        <w:tc>
          <w:tcPr>
            <w:tcW w:w="5118" w:type="dxa"/>
            <w:vMerge w:val="restart"/>
            <w:tcBorders>
              <w:top w:val="single" w:sz="8" w:space="0" w:color="000000"/>
              <w:left w:val="single" w:sz="4" w:space="0" w:color="000000"/>
              <w:bottom w:val="single" w:sz="4" w:space="0" w:color="000000"/>
              <w:right w:val="single" w:sz="4" w:space="0" w:color="000000"/>
            </w:tcBorders>
            <w:vAlign w:val="center"/>
          </w:tcPr>
          <w:p w:rsidR="003C37B0" w:rsidRPr="00D063DE" w:rsidRDefault="00DB0A03">
            <w:pPr>
              <w:spacing w:after="0" w:line="259" w:lineRule="auto"/>
              <w:ind w:left="0" w:firstLine="0"/>
              <w:jc w:val="left"/>
              <w:rPr>
                <w:sz w:val="24"/>
                <w:szCs w:val="24"/>
              </w:rPr>
            </w:pPr>
            <w:r w:rsidRPr="00D063DE">
              <w:rPr>
                <w:sz w:val="24"/>
                <w:szCs w:val="24"/>
              </w:rPr>
              <w:t xml:space="preserve">Άλλες επενδύσεις επί αλιευτικών σκαφών   </w:t>
            </w:r>
          </w:p>
        </w:tc>
        <w:tc>
          <w:tcPr>
            <w:tcW w:w="1134" w:type="dxa"/>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8" w:firstLine="0"/>
              <w:jc w:val="center"/>
              <w:rPr>
                <w:sz w:val="24"/>
                <w:szCs w:val="24"/>
              </w:rPr>
            </w:pPr>
            <w:r w:rsidRPr="00D063DE">
              <w:rPr>
                <w:sz w:val="24"/>
                <w:szCs w:val="24"/>
              </w:rPr>
              <w:t xml:space="preserve">Δ.E. </w:t>
            </w:r>
          </w:p>
        </w:tc>
        <w:tc>
          <w:tcPr>
            <w:tcW w:w="1134" w:type="dxa"/>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40 % </w:t>
            </w:r>
          </w:p>
        </w:tc>
      </w:tr>
      <w:tr w:rsidR="003C37B0" w:rsidRPr="00D063DE">
        <w:trPr>
          <w:trHeight w:val="394"/>
        </w:trPr>
        <w:tc>
          <w:tcPr>
            <w:tcW w:w="0" w:type="auto"/>
            <w:vMerge/>
            <w:tcBorders>
              <w:top w:val="nil"/>
              <w:left w:val="single" w:sz="4" w:space="0" w:color="000000"/>
              <w:bottom w:val="single" w:sz="4"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0" w:type="auto"/>
            <w:vMerge/>
            <w:tcBorders>
              <w:top w:val="nil"/>
              <w:left w:val="single" w:sz="4" w:space="0" w:color="000000"/>
              <w:bottom w:val="single" w:sz="4" w:space="0" w:color="000000"/>
              <w:right w:val="single" w:sz="4" w:space="0" w:color="000000"/>
            </w:tcBorders>
            <w:vAlign w:val="bottom"/>
          </w:tcPr>
          <w:p w:rsidR="003C37B0" w:rsidRPr="00D063DE" w:rsidRDefault="003C37B0">
            <w:pPr>
              <w:spacing w:after="160" w:line="259" w:lineRule="auto"/>
              <w:ind w:left="0" w:firstLine="0"/>
              <w:jc w:val="left"/>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Ι.Σ. </w:t>
            </w:r>
          </w:p>
        </w:tc>
        <w:tc>
          <w:tcPr>
            <w:tcW w:w="1134"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60 % </w:t>
            </w:r>
          </w:p>
        </w:tc>
      </w:tr>
    </w:tbl>
    <w:p w:rsidR="003C37B0" w:rsidRPr="00D063DE" w:rsidRDefault="00DB0A03">
      <w:pPr>
        <w:tabs>
          <w:tab w:val="center" w:pos="415"/>
          <w:tab w:val="center" w:pos="2752"/>
        </w:tabs>
        <w:spacing w:after="0" w:line="259" w:lineRule="auto"/>
        <w:ind w:left="0" w:firstLine="0"/>
        <w:jc w:val="left"/>
        <w:rPr>
          <w:sz w:val="24"/>
          <w:szCs w:val="24"/>
        </w:rPr>
      </w:pPr>
      <w:r w:rsidRPr="00D063DE">
        <w:rPr>
          <w:rFonts w:ascii="Calibri" w:eastAsia="Calibri" w:hAnsi="Calibri" w:cs="Calibri"/>
          <w:sz w:val="24"/>
          <w:szCs w:val="24"/>
        </w:rPr>
        <w:tab/>
      </w:r>
      <w:r w:rsidRPr="00D063DE">
        <w:rPr>
          <w:sz w:val="24"/>
          <w:szCs w:val="24"/>
        </w:rPr>
        <w:t>*</w:t>
      </w:r>
      <w:r w:rsidRPr="00D063DE">
        <w:rPr>
          <w:sz w:val="24"/>
          <w:szCs w:val="24"/>
        </w:rPr>
        <w:tab/>
        <w:t>**</w:t>
      </w:r>
    </w:p>
    <w:p w:rsidR="003C37B0" w:rsidRPr="00D063DE" w:rsidRDefault="00DB0A03">
      <w:pPr>
        <w:spacing w:after="250" w:line="259" w:lineRule="auto"/>
        <w:ind w:left="383" w:right="417"/>
        <w:rPr>
          <w:sz w:val="24"/>
          <w:szCs w:val="24"/>
        </w:rPr>
      </w:pPr>
      <w:r w:rsidRPr="00D063DE">
        <w:rPr>
          <w:sz w:val="24"/>
          <w:szCs w:val="24"/>
        </w:rPr>
        <w:t xml:space="preserve">Δ.Ε.: Δημόσια Ενίσχυση, Ι.Σ.: Ιδιωτική Συμμετοχή </w:t>
      </w:r>
    </w:p>
    <w:p w:rsidR="00675638" w:rsidRPr="00D063DE" w:rsidRDefault="00675638">
      <w:pPr>
        <w:spacing w:after="250" w:line="259" w:lineRule="auto"/>
        <w:ind w:left="383" w:right="417"/>
        <w:rPr>
          <w:sz w:val="24"/>
          <w:szCs w:val="24"/>
        </w:rPr>
      </w:pPr>
    </w:p>
    <w:p w:rsidR="003C37B0" w:rsidRPr="00D063DE" w:rsidRDefault="00DB0A03">
      <w:pPr>
        <w:spacing w:line="259" w:lineRule="auto"/>
        <w:ind w:left="735" w:right="417" w:hanging="360"/>
        <w:rPr>
          <w:sz w:val="24"/>
          <w:szCs w:val="24"/>
        </w:rPr>
      </w:pPr>
      <w:r w:rsidRPr="00D063DE">
        <w:rPr>
          <w:b/>
          <w:sz w:val="24"/>
          <w:szCs w:val="24"/>
        </w:rPr>
        <w:t>3.</w:t>
      </w:r>
      <w:r w:rsidRPr="00D063DE">
        <w:rPr>
          <w:sz w:val="24"/>
          <w:szCs w:val="24"/>
        </w:rPr>
        <w:t xml:space="preserve"> Για Πράξεις  που αφορούν στις ανωτέρω Δράσεις και θα υλοποιηθούν </w:t>
      </w:r>
      <w:r w:rsidRPr="00D063DE">
        <w:rPr>
          <w:b/>
          <w:sz w:val="24"/>
          <w:szCs w:val="24"/>
        </w:rPr>
        <w:t>σε σκάφη παράκτιας αλιείας μικρής</w:t>
      </w:r>
      <w:r w:rsidRPr="00D063DE">
        <w:rPr>
          <w:sz w:val="24"/>
          <w:szCs w:val="24"/>
        </w:rPr>
        <w:t xml:space="preserve"> </w:t>
      </w:r>
      <w:r w:rsidRPr="00D063DE">
        <w:rPr>
          <w:b/>
          <w:sz w:val="24"/>
          <w:szCs w:val="24"/>
        </w:rPr>
        <w:t>κλίμακας</w:t>
      </w:r>
      <w:r w:rsidRPr="00D063DE">
        <w:rPr>
          <w:sz w:val="24"/>
          <w:szCs w:val="24"/>
        </w:rPr>
        <w:t xml:space="preserve">, σύμφωνα με τα άρθρα 26 και 52 του Καν. (Ε.Κ.) 1198/2006 του Συμβουλίου, τα ποσοστά  Ιδιωτικής Συμμετοχής (Ι.Σ.) μειώνονται κατά 20% και τα ποσοστά Δημόσιας Ενίσχυσης (Δ.Ε.) αυξάνονται αναλόγως. Ο ανωτέρω Πίνακας διαμορφώνεται ως εξής :  </w:t>
      </w:r>
    </w:p>
    <w:tbl>
      <w:tblPr>
        <w:tblStyle w:val="TableGrid"/>
        <w:tblW w:w="9089" w:type="dxa"/>
        <w:tblInd w:w="374" w:type="dxa"/>
        <w:tblCellMar>
          <w:top w:w="14" w:type="dxa"/>
          <w:left w:w="108" w:type="dxa"/>
          <w:right w:w="115" w:type="dxa"/>
        </w:tblCellMar>
        <w:tblLook w:val="04A0" w:firstRow="1" w:lastRow="0" w:firstColumn="1" w:lastColumn="0" w:noHBand="0" w:noVBand="1"/>
      </w:tblPr>
      <w:tblGrid>
        <w:gridCol w:w="1702"/>
        <w:gridCol w:w="5119"/>
        <w:gridCol w:w="1134"/>
        <w:gridCol w:w="1134"/>
      </w:tblGrid>
      <w:tr w:rsidR="003C37B0" w:rsidRPr="00D063DE">
        <w:trPr>
          <w:trHeight w:val="883"/>
        </w:trPr>
        <w:tc>
          <w:tcPr>
            <w:tcW w:w="1702" w:type="dxa"/>
            <w:vMerge w:val="restart"/>
            <w:tcBorders>
              <w:top w:val="single" w:sz="8" w:space="0" w:color="000000"/>
              <w:left w:val="single" w:sz="8" w:space="0" w:color="000000"/>
              <w:bottom w:val="single" w:sz="8" w:space="0" w:color="000000"/>
              <w:right w:val="single" w:sz="4" w:space="0" w:color="000000"/>
            </w:tcBorders>
          </w:tcPr>
          <w:p w:rsidR="003C37B0" w:rsidRPr="00D063DE" w:rsidRDefault="00DB0A03">
            <w:pPr>
              <w:spacing w:after="0" w:line="259" w:lineRule="auto"/>
              <w:ind w:left="0" w:firstLine="0"/>
              <w:jc w:val="center"/>
              <w:rPr>
                <w:sz w:val="24"/>
                <w:szCs w:val="24"/>
              </w:rPr>
            </w:pPr>
            <w:r w:rsidRPr="00D063DE">
              <w:rPr>
                <w:b/>
                <w:sz w:val="24"/>
                <w:szCs w:val="24"/>
              </w:rPr>
              <w:t xml:space="preserve">Δράσεις 1,2,3,4,5 &amp; 6 </w:t>
            </w:r>
          </w:p>
        </w:tc>
        <w:tc>
          <w:tcPr>
            <w:tcW w:w="5118" w:type="dxa"/>
            <w:vMerge w:val="restart"/>
            <w:tcBorders>
              <w:top w:val="single" w:sz="8"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0" w:firstLine="0"/>
              <w:jc w:val="left"/>
              <w:rPr>
                <w:sz w:val="24"/>
                <w:szCs w:val="24"/>
              </w:rPr>
            </w:pPr>
            <w:r w:rsidRPr="00D063DE">
              <w:rPr>
                <w:sz w:val="24"/>
                <w:szCs w:val="24"/>
              </w:rPr>
              <w:t xml:space="preserve">Βελτίωση της ασφάλειας επί του σκάφους ή/και των συνθηκών εργασίας ή/και της υγιεινής ή/και της ποιότητας των προϊόντων ή/και της ενεργειακής αποδοτικότητας ή/και της επιλεκτικότητας </w:t>
            </w:r>
          </w:p>
        </w:tc>
        <w:tc>
          <w:tcPr>
            <w:tcW w:w="1134" w:type="dxa"/>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7" w:firstLine="0"/>
              <w:jc w:val="center"/>
              <w:rPr>
                <w:sz w:val="24"/>
                <w:szCs w:val="24"/>
              </w:rPr>
            </w:pPr>
            <w:r w:rsidRPr="00D063DE">
              <w:rPr>
                <w:sz w:val="24"/>
                <w:szCs w:val="24"/>
              </w:rPr>
              <w:t>Δ.E.</w:t>
            </w:r>
            <w:r w:rsidRPr="00D063DE">
              <w:rPr>
                <w:sz w:val="24"/>
                <w:szCs w:val="24"/>
                <w:vertAlign w:val="superscript"/>
              </w:rPr>
              <w:t>*</w:t>
            </w:r>
            <w:r w:rsidRPr="00D063DE">
              <w:rPr>
                <w:sz w:val="24"/>
                <w:szCs w:val="24"/>
              </w:rPr>
              <w:t xml:space="preserve"> </w:t>
            </w:r>
          </w:p>
        </w:tc>
        <w:tc>
          <w:tcPr>
            <w:tcW w:w="1134" w:type="dxa"/>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60 % </w:t>
            </w:r>
          </w:p>
        </w:tc>
      </w:tr>
      <w:tr w:rsidR="003C37B0" w:rsidRPr="00D063DE">
        <w:trPr>
          <w:trHeight w:val="567"/>
        </w:trPr>
        <w:tc>
          <w:tcPr>
            <w:tcW w:w="0" w:type="auto"/>
            <w:vMerge/>
            <w:tcBorders>
              <w:top w:val="nil"/>
              <w:left w:val="single" w:sz="8" w:space="0" w:color="000000"/>
              <w:bottom w:val="single" w:sz="8"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0" w:type="auto"/>
            <w:vMerge/>
            <w:tcBorders>
              <w:top w:val="nil"/>
              <w:left w:val="single" w:sz="4" w:space="0" w:color="000000"/>
              <w:bottom w:val="single" w:sz="8"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1134" w:type="dxa"/>
            <w:tcBorders>
              <w:top w:val="single" w:sz="4"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5" w:firstLine="0"/>
              <w:jc w:val="center"/>
              <w:rPr>
                <w:sz w:val="24"/>
                <w:szCs w:val="24"/>
              </w:rPr>
            </w:pPr>
            <w:r w:rsidRPr="00D063DE">
              <w:rPr>
                <w:sz w:val="24"/>
                <w:szCs w:val="24"/>
              </w:rPr>
              <w:t xml:space="preserve">Ι.Σ. ** </w:t>
            </w:r>
          </w:p>
        </w:tc>
        <w:tc>
          <w:tcPr>
            <w:tcW w:w="1134" w:type="dxa"/>
            <w:tcBorders>
              <w:top w:val="single" w:sz="4"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 40 % </w:t>
            </w:r>
          </w:p>
        </w:tc>
      </w:tr>
      <w:tr w:rsidR="003C37B0" w:rsidRPr="00D063DE">
        <w:trPr>
          <w:trHeight w:val="479"/>
        </w:trPr>
        <w:tc>
          <w:tcPr>
            <w:tcW w:w="1702" w:type="dxa"/>
            <w:vMerge w:val="restart"/>
            <w:tcBorders>
              <w:top w:val="single" w:sz="8" w:space="0" w:color="000000"/>
              <w:left w:val="single" w:sz="8" w:space="0" w:color="000000"/>
              <w:bottom w:val="single" w:sz="8" w:space="0" w:color="000000"/>
              <w:right w:val="single" w:sz="4" w:space="0" w:color="000000"/>
            </w:tcBorders>
          </w:tcPr>
          <w:p w:rsidR="003C37B0" w:rsidRPr="00D063DE" w:rsidRDefault="00DB0A03">
            <w:pPr>
              <w:spacing w:after="0" w:line="259" w:lineRule="auto"/>
              <w:ind w:left="10" w:firstLine="0"/>
              <w:jc w:val="center"/>
              <w:rPr>
                <w:sz w:val="24"/>
                <w:szCs w:val="24"/>
              </w:rPr>
            </w:pPr>
            <w:r w:rsidRPr="00D063DE">
              <w:rPr>
                <w:b/>
                <w:sz w:val="24"/>
                <w:szCs w:val="24"/>
              </w:rPr>
              <w:t xml:space="preserve">Δράση 7 </w:t>
            </w:r>
          </w:p>
        </w:tc>
        <w:tc>
          <w:tcPr>
            <w:tcW w:w="5118" w:type="dxa"/>
            <w:vMerge w:val="restart"/>
            <w:tcBorders>
              <w:top w:val="single" w:sz="8"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0" w:firstLine="0"/>
              <w:jc w:val="left"/>
              <w:rPr>
                <w:sz w:val="24"/>
                <w:szCs w:val="24"/>
              </w:rPr>
            </w:pPr>
            <w:r w:rsidRPr="00D063DE">
              <w:rPr>
                <w:sz w:val="24"/>
                <w:szCs w:val="24"/>
              </w:rPr>
              <w:t xml:space="preserve">Αντικατάσταση κινητήρα </w:t>
            </w:r>
          </w:p>
        </w:tc>
        <w:tc>
          <w:tcPr>
            <w:tcW w:w="1134" w:type="dxa"/>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7" w:firstLine="0"/>
              <w:jc w:val="center"/>
              <w:rPr>
                <w:sz w:val="24"/>
                <w:szCs w:val="24"/>
              </w:rPr>
            </w:pPr>
            <w:r w:rsidRPr="00D063DE">
              <w:rPr>
                <w:sz w:val="24"/>
                <w:szCs w:val="24"/>
              </w:rPr>
              <w:t>Δ.E.</w:t>
            </w:r>
            <w:r w:rsidRPr="00D063DE">
              <w:rPr>
                <w:sz w:val="24"/>
                <w:szCs w:val="24"/>
                <w:vertAlign w:val="superscript"/>
              </w:rPr>
              <w:t>*</w:t>
            </w:r>
            <w:r w:rsidRPr="00D063DE">
              <w:rPr>
                <w:sz w:val="24"/>
                <w:szCs w:val="24"/>
              </w:rPr>
              <w:t xml:space="preserve"> </w:t>
            </w:r>
          </w:p>
        </w:tc>
        <w:tc>
          <w:tcPr>
            <w:tcW w:w="1134" w:type="dxa"/>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40 % </w:t>
            </w:r>
          </w:p>
        </w:tc>
      </w:tr>
      <w:tr w:rsidR="003C37B0" w:rsidRPr="00D063DE">
        <w:trPr>
          <w:trHeight w:val="489"/>
        </w:trPr>
        <w:tc>
          <w:tcPr>
            <w:tcW w:w="0" w:type="auto"/>
            <w:vMerge/>
            <w:tcBorders>
              <w:top w:val="nil"/>
              <w:left w:val="single" w:sz="8" w:space="0" w:color="000000"/>
              <w:bottom w:val="single" w:sz="8"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0" w:type="auto"/>
            <w:vMerge/>
            <w:tcBorders>
              <w:top w:val="nil"/>
              <w:left w:val="single" w:sz="4" w:space="0" w:color="000000"/>
              <w:bottom w:val="single" w:sz="8"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1134" w:type="dxa"/>
            <w:tcBorders>
              <w:top w:val="single" w:sz="4"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5" w:firstLine="0"/>
              <w:jc w:val="center"/>
              <w:rPr>
                <w:sz w:val="24"/>
                <w:szCs w:val="24"/>
              </w:rPr>
            </w:pPr>
            <w:r w:rsidRPr="00D063DE">
              <w:rPr>
                <w:sz w:val="24"/>
                <w:szCs w:val="24"/>
              </w:rPr>
              <w:t xml:space="preserve">Ι.Σ. ** </w:t>
            </w:r>
          </w:p>
        </w:tc>
        <w:tc>
          <w:tcPr>
            <w:tcW w:w="1134" w:type="dxa"/>
            <w:tcBorders>
              <w:top w:val="single" w:sz="4"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60 % </w:t>
            </w:r>
          </w:p>
        </w:tc>
      </w:tr>
      <w:tr w:rsidR="003C37B0" w:rsidRPr="00D063DE">
        <w:trPr>
          <w:trHeight w:val="565"/>
        </w:trPr>
        <w:tc>
          <w:tcPr>
            <w:tcW w:w="1702" w:type="dxa"/>
            <w:vMerge w:val="restart"/>
            <w:tcBorders>
              <w:top w:val="single" w:sz="8" w:space="0" w:color="000000"/>
              <w:left w:val="single" w:sz="8" w:space="0" w:color="000000"/>
              <w:bottom w:val="single" w:sz="8" w:space="0" w:color="000000"/>
              <w:right w:val="single" w:sz="4" w:space="0" w:color="000000"/>
            </w:tcBorders>
          </w:tcPr>
          <w:p w:rsidR="003C37B0" w:rsidRPr="00D063DE" w:rsidRDefault="00DB0A03">
            <w:pPr>
              <w:spacing w:after="0" w:line="259" w:lineRule="auto"/>
              <w:ind w:left="10" w:firstLine="0"/>
              <w:jc w:val="center"/>
              <w:rPr>
                <w:sz w:val="24"/>
                <w:szCs w:val="24"/>
              </w:rPr>
            </w:pPr>
            <w:r w:rsidRPr="00D063DE">
              <w:rPr>
                <w:b/>
                <w:sz w:val="24"/>
                <w:szCs w:val="24"/>
              </w:rPr>
              <w:t xml:space="preserve">Δράση 8 </w:t>
            </w:r>
          </w:p>
        </w:tc>
        <w:tc>
          <w:tcPr>
            <w:tcW w:w="5118" w:type="dxa"/>
            <w:vMerge w:val="restart"/>
            <w:tcBorders>
              <w:top w:val="single" w:sz="8"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0" w:firstLine="0"/>
              <w:jc w:val="left"/>
              <w:rPr>
                <w:sz w:val="24"/>
                <w:szCs w:val="24"/>
              </w:rPr>
            </w:pPr>
            <w:r w:rsidRPr="00D063DE">
              <w:rPr>
                <w:sz w:val="24"/>
                <w:szCs w:val="24"/>
              </w:rPr>
              <w:t xml:space="preserve">Αντικατάσταση αλιευτικών εργαλείων  </w:t>
            </w:r>
          </w:p>
        </w:tc>
        <w:tc>
          <w:tcPr>
            <w:tcW w:w="1134" w:type="dxa"/>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7" w:firstLine="0"/>
              <w:jc w:val="center"/>
              <w:rPr>
                <w:sz w:val="24"/>
                <w:szCs w:val="24"/>
              </w:rPr>
            </w:pPr>
            <w:r w:rsidRPr="00D063DE">
              <w:rPr>
                <w:sz w:val="24"/>
                <w:szCs w:val="24"/>
              </w:rPr>
              <w:t>Δ.E.</w:t>
            </w:r>
            <w:r w:rsidRPr="00D063DE">
              <w:rPr>
                <w:sz w:val="24"/>
                <w:szCs w:val="24"/>
                <w:vertAlign w:val="superscript"/>
              </w:rPr>
              <w:t>*</w:t>
            </w:r>
            <w:r w:rsidRPr="00D063DE">
              <w:rPr>
                <w:sz w:val="24"/>
                <w:szCs w:val="24"/>
              </w:rPr>
              <w:t xml:space="preserve"> </w:t>
            </w:r>
          </w:p>
        </w:tc>
        <w:tc>
          <w:tcPr>
            <w:tcW w:w="1134" w:type="dxa"/>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60 % </w:t>
            </w:r>
          </w:p>
        </w:tc>
      </w:tr>
      <w:tr w:rsidR="003C37B0" w:rsidRPr="00D063DE">
        <w:trPr>
          <w:trHeight w:val="490"/>
        </w:trPr>
        <w:tc>
          <w:tcPr>
            <w:tcW w:w="0" w:type="auto"/>
            <w:vMerge/>
            <w:tcBorders>
              <w:top w:val="nil"/>
              <w:left w:val="single" w:sz="8" w:space="0" w:color="000000"/>
              <w:bottom w:val="single" w:sz="8"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0" w:type="auto"/>
            <w:vMerge/>
            <w:tcBorders>
              <w:top w:val="nil"/>
              <w:left w:val="single" w:sz="4" w:space="0" w:color="000000"/>
              <w:bottom w:val="single" w:sz="8"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1134" w:type="dxa"/>
            <w:tcBorders>
              <w:top w:val="single" w:sz="4"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5" w:firstLine="0"/>
              <w:jc w:val="center"/>
              <w:rPr>
                <w:sz w:val="24"/>
                <w:szCs w:val="24"/>
              </w:rPr>
            </w:pPr>
            <w:r w:rsidRPr="00D063DE">
              <w:rPr>
                <w:sz w:val="24"/>
                <w:szCs w:val="24"/>
              </w:rPr>
              <w:t xml:space="preserve">Ι.Σ. ** </w:t>
            </w:r>
          </w:p>
        </w:tc>
        <w:tc>
          <w:tcPr>
            <w:tcW w:w="1134" w:type="dxa"/>
            <w:tcBorders>
              <w:top w:val="single" w:sz="4"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40 % </w:t>
            </w:r>
          </w:p>
        </w:tc>
      </w:tr>
      <w:tr w:rsidR="003C37B0" w:rsidRPr="00D063DE">
        <w:trPr>
          <w:trHeight w:val="479"/>
        </w:trPr>
        <w:tc>
          <w:tcPr>
            <w:tcW w:w="1702" w:type="dxa"/>
            <w:vMerge w:val="restart"/>
            <w:tcBorders>
              <w:top w:val="single" w:sz="8" w:space="0" w:color="000000"/>
              <w:left w:val="single" w:sz="8" w:space="0" w:color="000000"/>
              <w:bottom w:val="single" w:sz="8" w:space="0" w:color="000000"/>
              <w:right w:val="single" w:sz="4" w:space="0" w:color="000000"/>
            </w:tcBorders>
          </w:tcPr>
          <w:p w:rsidR="003C37B0" w:rsidRPr="00D063DE" w:rsidRDefault="00DB0A03">
            <w:pPr>
              <w:spacing w:after="0" w:line="259" w:lineRule="auto"/>
              <w:ind w:left="10" w:firstLine="0"/>
              <w:jc w:val="center"/>
              <w:rPr>
                <w:sz w:val="24"/>
                <w:szCs w:val="24"/>
              </w:rPr>
            </w:pPr>
            <w:r w:rsidRPr="00D063DE">
              <w:rPr>
                <w:b/>
                <w:sz w:val="24"/>
                <w:szCs w:val="24"/>
              </w:rPr>
              <w:t xml:space="preserve">Δράση 9 </w:t>
            </w:r>
          </w:p>
        </w:tc>
        <w:tc>
          <w:tcPr>
            <w:tcW w:w="5118" w:type="dxa"/>
            <w:vMerge w:val="restart"/>
            <w:tcBorders>
              <w:top w:val="single" w:sz="8"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0" w:firstLine="0"/>
              <w:jc w:val="left"/>
              <w:rPr>
                <w:sz w:val="24"/>
                <w:szCs w:val="24"/>
              </w:rPr>
            </w:pPr>
            <w:r w:rsidRPr="00D063DE">
              <w:rPr>
                <w:sz w:val="24"/>
                <w:szCs w:val="24"/>
              </w:rPr>
              <w:t xml:space="preserve">Άλλες επενδύσεις επί αλιευτικών σκαφών   </w:t>
            </w:r>
          </w:p>
        </w:tc>
        <w:tc>
          <w:tcPr>
            <w:tcW w:w="1134" w:type="dxa"/>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7" w:firstLine="0"/>
              <w:jc w:val="center"/>
              <w:rPr>
                <w:sz w:val="24"/>
                <w:szCs w:val="24"/>
              </w:rPr>
            </w:pPr>
            <w:r w:rsidRPr="00D063DE">
              <w:rPr>
                <w:sz w:val="24"/>
                <w:szCs w:val="24"/>
              </w:rPr>
              <w:t>Δ.E.</w:t>
            </w:r>
            <w:r w:rsidRPr="00D063DE">
              <w:rPr>
                <w:sz w:val="24"/>
                <w:szCs w:val="24"/>
                <w:vertAlign w:val="superscript"/>
              </w:rPr>
              <w:t>*</w:t>
            </w:r>
            <w:r w:rsidRPr="00D063DE">
              <w:rPr>
                <w:sz w:val="24"/>
                <w:szCs w:val="24"/>
              </w:rPr>
              <w:t xml:space="preserve"> </w:t>
            </w:r>
          </w:p>
        </w:tc>
        <w:tc>
          <w:tcPr>
            <w:tcW w:w="1134" w:type="dxa"/>
            <w:tcBorders>
              <w:top w:val="single" w:sz="8"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60 % </w:t>
            </w:r>
          </w:p>
        </w:tc>
      </w:tr>
      <w:tr w:rsidR="003C37B0" w:rsidRPr="00D063DE">
        <w:trPr>
          <w:trHeight w:val="490"/>
        </w:trPr>
        <w:tc>
          <w:tcPr>
            <w:tcW w:w="0" w:type="auto"/>
            <w:vMerge/>
            <w:tcBorders>
              <w:top w:val="nil"/>
              <w:left w:val="single" w:sz="8" w:space="0" w:color="000000"/>
              <w:bottom w:val="single" w:sz="8"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0" w:type="auto"/>
            <w:vMerge/>
            <w:tcBorders>
              <w:top w:val="nil"/>
              <w:left w:val="single" w:sz="4" w:space="0" w:color="000000"/>
              <w:bottom w:val="single" w:sz="8" w:space="0" w:color="000000"/>
              <w:right w:val="single" w:sz="4" w:space="0" w:color="000000"/>
            </w:tcBorders>
          </w:tcPr>
          <w:p w:rsidR="003C37B0" w:rsidRPr="00D063DE" w:rsidRDefault="003C37B0">
            <w:pPr>
              <w:spacing w:after="160" w:line="259" w:lineRule="auto"/>
              <w:ind w:left="0" w:firstLine="0"/>
              <w:jc w:val="left"/>
              <w:rPr>
                <w:sz w:val="24"/>
                <w:szCs w:val="24"/>
              </w:rPr>
            </w:pPr>
          </w:p>
        </w:tc>
        <w:tc>
          <w:tcPr>
            <w:tcW w:w="1134" w:type="dxa"/>
            <w:tcBorders>
              <w:top w:val="single" w:sz="4"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5" w:firstLine="0"/>
              <w:jc w:val="center"/>
              <w:rPr>
                <w:sz w:val="24"/>
                <w:szCs w:val="24"/>
              </w:rPr>
            </w:pPr>
            <w:r w:rsidRPr="00D063DE">
              <w:rPr>
                <w:sz w:val="24"/>
                <w:szCs w:val="24"/>
              </w:rPr>
              <w:t xml:space="preserve">Ι.Σ. ** </w:t>
            </w:r>
          </w:p>
        </w:tc>
        <w:tc>
          <w:tcPr>
            <w:tcW w:w="1134" w:type="dxa"/>
            <w:tcBorders>
              <w:top w:val="single" w:sz="4" w:space="0" w:color="000000"/>
              <w:left w:val="single" w:sz="4" w:space="0" w:color="000000"/>
              <w:bottom w:val="single" w:sz="8" w:space="0" w:color="000000"/>
              <w:right w:val="single" w:sz="4" w:space="0" w:color="000000"/>
            </w:tcBorders>
          </w:tcPr>
          <w:p w:rsidR="003C37B0" w:rsidRPr="00D063DE" w:rsidRDefault="00DB0A03">
            <w:pPr>
              <w:spacing w:after="0" w:line="259" w:lineRule="auto"/>
              <w:ind w:left="6" w:firstLine="0"/>
              <w:jc w:val="center"/>
              <w:rPr>
                <w:sz w:val="24"/>
                <w:szCs w:val="24"/>
              </w:rPr>
            </w:pPr>
            <w:r w:rsidRPr="00D063DE">
              <w:rPr>
                <w:sz w:val="24"/>
                <w:szCs w:val="24"/>
              </w:rPr>
              <w:t xml:space="preserve">40 % </w:t>
            </w:r>
          </w:p>
        </w:tc>
      </w:tr>
    </w:tbl>
    <w:p w:rsidR="003C37B0" w:rsidRPr="00D063DE" w:rsidRDefault="00DB0A03">
      <w:pPr>
        <w:tabs>
          <w:tab w:val="center" w:pos="415"/>
          <w:tab w:val="center" w:pos="2752"/>
        </w:tabs>
        <w:spacing w:after="0" w:line="259" w:lineRule="auto"/>
        <w:ind w:left="0" w:firstLine="0"/>
        <w:jc w:val="left"/>
        <w:rPr>
          <w:sz w:val="24"/>
          <w:szCs w:val="24"/>
        </w:rPr>
      </w:pPr>
      <w:r w:rsidRPr="00D063DE">
        <w:rPr>
          <w:rFonts w:ascii="Calibri" w:eastAsia="Calibri" w:hAnsi="Calibri" w:cs="Calibri"/>
          <w:sz w:val="24"/>
          <w:szCs w:val="24"/>
        </w:rPr>
        <w:tab/>
      </w:r>
      <w:r w:rsidRPr="00D063DE">
        <w:rPr>
          <w:sz w:val="24"/>
          <w:szCs w:val="24"/>
        </w:rPr>
        <w:tab/>
        <w:t>**</w:t>
      </w:r>
    </w:p>
    <w:p w:rsidR="00675638" w:rsidRPr="00D063DE" w:rsidRDefault="00DB0A03">
      <w:pPr>
        <w:spacing w:after="250" w:line="259" w:lineRule="auto"/>
        <w:ind w:left="383" w:right="417"/>
        <w:rPr>
          <w:sz w:val="24"/>
          <w:szCs w:val="24"/>
        </w:rPr>
      </w:pPr>
      <w:r w:rsidRPr="00D063DE">
        <w:rPr>
          <w:sz w:val="24"/>
          <w:szCs w:val="24"/>
        </w:rPr>
        <w:t xml:space="preserve">Δ.Ε.: Δημόσια Ενίσχυση, Ι.Σ.: Ιδιωτική Συμμετοχή </w:t>
      </w:r>
    </w:p>
    <w:p w:rsidR="003C37B0" w:rsidRPr="00D063DE" w:rsidRDefault="00675638" w:rsidP="00DD7EC4">
      <w:pPr>
        <w:spacing w:after="243" w:line="263" w:lineRule="auto"/>
        <w:ind w:left="741" w:right="283" w:hanging="360"/>
        <w:jc w:val="left"/>
        <w:rPr>
          <w:sz w:val="24"/>
          <w:szCs w:val="24"/>
        </w:rPr>
      </w:pPr>
      <w:r w:rsidRPr="00D063DE">
        <w:rPr>
          <w:b/>
          <w:sz w:val="24"/>
          <w:szCs w:val="24"/>
        </w:rPr>
        <w:t xml:space="preserve"> 4</w:t>
      </w:r>
      <w:r w:rsidR="00DD7EC4">
        <w:rPr>
          <w:b/>
          <w:sz w:val="24"/>
          <w:szCs w:val="24"/>
        </w:rPr>
        <w:t xml:space="preserve">  </w:t>
      </w:r>
      <w:r w:rsidRPr="00D063DE">
        <w:rPr>
          <w:sz w:val="24"/>
          <w:szCs w:val="24"/>
        </w:rPr>
        <w:t>.</w:t>
      </w:r>
      <w:r w:rsidR="00DB0A03" w:rsidRPr="00D063DE">
        <w:rPr>
          <w:sz w:val="24"/>
          <w:szCs w:val="24"/>
        </w:rPr>
        <w:t xml:space="preserve">Η συνολική επιλέξιμη δημόσια δαπάνη ανά αλιευτικό σκάφος για ολόκληρη την Προγραμματική Περίοδο (2007-2013), δε μπορεί να υπερβαίνει τις κλίμακες του παρακάτω πίνακα: </w:t>
      </w:r>
    </w:p>
    <w:p w:rsidR="003C37B0" w:rsidRPr="00D063DE" w:rsidRDefault="00DB0A03">
      <w:pPr>
        <w:spacing w:after="0" w:line="259" w:lineRule="auto"/>
        <w:ind w:left="816" w:firstLine="0"/>
        <w:jc w:val="left"/>
        <w:rPr>
          <w:sz w:val="24"/>
          <w:szCs w:val="24"/>
        </w:rPr>
      </w:pPr>
      <w:r w:rsidRPr="00D063DE">
        <w:rPr>
          <w:sz w:val="24"/>
          <w:szCs w:val="24"/>
        </w:rPr>
        <w:t xml:space="preserve"> </w:t>
      </w:r>
    </w:p>
    <w:tbl>
      <w:tblPr>
        <w:tblStyle w:val="TableGrid"/>
        <w:tblW w:w="7494" w:type="dxa"/>
        <w:tblInd w:w="1037" w:type="dxa"/>
        <w:tblCellMar>
          <w:top w:w="9" w:type="dxa"/>
          <w:left w:w="293" w:type="dxa"/>
          <w:right w:w="238" w:type="dxa"/>
        </w:tblCellMar>
        <w:tblLook w:val="04A0" w:firstRow="1" w:lastRow="0" w:firstColumn="1" w:lastColumn="0" w:noHBand="0" w:noVBand="1"/>
      </w:tblPr>
      <w:tblGrid>
        <w:gridCol w:w="3969"/>
        <w:gridCol w:w="3525"/>
      </w:tblGrid>
      <w:tr w:rsidR="003C37B0" w:rsidRPr="00D063DE">
        <w:trPr>
          <w:trHeight w:val="798"/>
        </w:trPr>
        <w:tc>
          <w:tcPr>
            <w:tcW w:w="3970"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firstLine="0"/>
              <w:jc w:val="center"/>
              <w:rPr>
                <w:sz w:val="24"/>
                <w:szCs w:val="24"/>
              </w:rPr>
            </w:pPr>
            <w:r w:rsidRPr="00D063DE">
              <w:rPr>
                <w:b/>
                <w:sz w:val="24"/>
                <w:szCs w:val="24"/>
              </w:rPr>
              <w:t xml:space="preserve">Κατηγορία του σκάφους ανά κλάση χωρητικότητας </w:t>
            </w:r>
          </w:p>
        </w:tc>
        <w:tc>
          <w:tcPr>
            <w:tcW w:w="3525" w:type="dxa"/>
            <w:tcBorders>
              <w:top w:val="single" w:sz="4" w:space="0" w:color="000000"/>
              <w:left w:val="single" w:sz="4" w:space="0" w:color="000000"/>
              <w:bottom w:val="single" w:sz="4" w:space="0" w:color="000000"/>
              <w:right w:val="single" w:sz="4" w:space="0" w:color="000000"/>
            </w:tcBorders>
          </w:tcPr>
          <w:p w:rsidR="003C37B0" w:rsidRPr="00D063DE" w:rsidRDefault="00D573A0">
            <w:pPr>
              <w:spacing w:after="0" w:line="259" w:lineRule="auto"/>
              <w:ind w:left="503" w:hanging="302"/>
              <w:rPr>
                <w:sz w:val="24"/>
                <w:szCs w:val="24"/>
              </w:rPr>
            </w:pPr>
            <w:r>
              <w:rPr>
                <w:b/>
                <w:sz w:val="24"/>
                <w:szCs w:val="24"/>
              </w:rPr>
              <w:t xml:space="preserve">Μέγιστο </w:t>
            </w:r>
            <w:r w:rsidR="00DB0A03" w:rsidRPr="00D063DE">
              <w:rPr>
                <w:b/>
                <w:sz w:val="24"/>
                <w:szCs w:val="24"/>
              </w:rPr>
              <w:t xml:space="preserve">ύψος οικονομικής ενίσχυσης  σε Ευρώ </w:t>
            </w:r>
          </w:p>
        </w:tc>
      </w:tr>
      <w:tr w:rsidR="003C37B0" w:rsidRPr="00D063DE">
        <w:trPr>
          <w:trHeight w:val="415"/>
        </w:trPr>
        <w:tc>
          <w:tcPr>
            <w:tcW w:w="3970"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5" w:firstLine="0"/>
              <w:jc w:val="center"/>
              <w:rPr>
                <w:sz w:val="24"/>
                <w:szCs w:val="24"/>
              </w:rPr>
            </w:pPr>
            <w:r w:rsidRPr="00D063DE">
              <w:rPr>
                <w:sz w:val="24"/>
                <w:szCs w:val="24"/>
              </w:rPr>
              <w:t xml:space="preserve">0&lt;10 </w:t>
            </w:r>
          </w:p>
        </w:tc>
        <w:tc>
          <w:tcPr>
            <w:tcW w:w="3525"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5" w:firstLine="0"/>
              <w:jc w:val="center"/>
              <w:rPr>
                <w:sz w:val="24"/>
                <w:szCs w:val="24"/>
              </w:rPr>
            </w:pPr>
            <w:r w:rsidRPr="00D063DE">
              <w:rPr>
                <w:sz w:val="24"/>
                <w:szCs w:val="24"/>
              </w:rPr>
              <w:t xml:space="preserve">11000/GT + 2000 </w:t>
            </w:r>
          </w:p>
        </w:tc>
      </w:tr>
      <w:tr w:rsidR="003C37B0" w:rsidRPr="00D063DE">
        <w:trPr>
          <w:trHeight w:val="240"/>
        </w:trPr>
        <w:tc>
          <w:tcPr>
            <w:tcW w:w="3970"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6" w:firstLine="0"/>
              <w:jc w:val="center"/>
              <w:rPr>
                <w:sz w:val="24"/>
                <w:szCs w:val="24"/>
              </w:rPr>
            </w:pPr>
            <w:r w:rsidRPr="00D063DE">
              <w:rPr>
                <w:sz w:val="24"/>
                <w:szCs w:val="24"/>
              </w:rPr>
              <w:t xml:space="preserve">10&lt;25 </w:t>
            </w:r>
          </w:p>
        </w:tc>
        <w:tc>
          <w:tcPr>
            <w:tcW w:w="3525"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5" w:firstLine="0"/>
              <w:jc w:val="center"/>
              <w:rPr>
                <w:sz w:val="24"/>
                <w:szCs w:val="24"/>
              </w:rPr>
            </w:pPr>
            <w:r w:rsidRPr="00D063DE">
              <w:rPr>
                <w:sz w:val="24"/>
                <w:szCs w:val="24"/>
              </w:rPr>
              <w:t xml:space="preserve">5000/GT + 62000 </w:t>
            </w:r>
          </w:p>
        </w:tc>
      </w:tr>
      <w:tr w:rsidR="003C37B0" w:rsidRPr="00D063DE">
        <w:trPr>
          <w:trHeight w:val="240"/>
        </w:trPr>
        <w:tc>
          <w:tcPr>
            <w:tcW w:w="3970"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5" w:firstLine="0"/>
              <w:jc w:val="center"/>
              <w:rPr>
                <w:sz w:val="24"/>
                <w:szCs w:val="24"/>
              </w:rPr>
            </w:pPr>
            <w:r w:rsidRPr="00D063DE">
              <w:rPr>
                <w:sz w:val="24"/>
                <w:szCs w:val="24"/>
              </w:rPr>
              <w:t xml:space="preserve">25&lt;100 </w:t>
            </w:r>
          </w:p>
        </w:tc>
        <w:tc>
          <w:tcPr>
            <w:tcW w:w="3525"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5" w:firstLine="0"/>
              <w:jc w:val="center"/>
              <w:rPr>
                <w:sz w:val="24"/>
                <w:szCs w:val="24"/>
              </w:rPr>
            </w:pPr>
            <w:r w:rsidRPr="00D063DE">
              <w:rPr>
                <w:sz w:val="24"/>
                <w:szCs w:val="24"/>
              </w:rPr>
              <w:t xml:space="preserve">4200/GT + 82000 </w:t>
            </w:r>
          </w:p>
        </w:tc>
      </w:tr>
      <w:tr w:rsidR="003C37B0" w:rsidRPr="00D063DE">
        <w:trPr>
          <w:trHeight w:val="240"/>
        </w:trPr>
        <w:tc>
          <w:tcPr>
            <w:tcW w:w="3970"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5" w:firstLine="0"/>
              <w:jc w:val="center"/>
              <w:rPr>
                <w:sz w:val="24"/>
                <w:szCs w:val="24"/>
              </w:rPr>
            </w:pPr>
            <w:r w:rsidRPr="00D063DE">
              <w:rPr>
                <w:sz w:val="24"/>
                <w:szCs w:val="24"/>
              </w:rPr>
              <w:t xml:space="preserve">100&lt;300 </w:t>
            </w:r>
          </w:p>
        </w:tc>
        <w:tc>
          <w:tcPr>
            <w:tcW w:w="3525"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4" w:firstLine="0"/>
              <w:jc w:val="center"/>
              <w:rPr>
                <w:sz w:val="24"/>
                <w:szCs w:val="24"/>
              </w:rPr>
            </w:pPr>
            <w:r w:rsidRPr="00D063DE">
              <w:rPr>
                <w:sz w:val="24"/>
                <w:szCs w:val="24"/>
              </w:rPr>
              <w:t xml:space="preserve">2700/GT + 232000 </w:t>
            </w:r>
          </w:p>
        </w:tc>
      </w:tr>
      <w:tr w:rsidR="003C37B0" w:rsidRPr="00D063DE">
        <w:trPr>
          <w:trHeight w:val="240"/>
        </w:trPr>
        <w:tc>
          <w:tcPr>
            <w:tcW w:w="3970"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5" w:firstLine="0"/>
              <w:jc w:val="center"/>
              <w:rPr>
                <w:sz w:val="24"/>
                <w:szCs w:val="24"/>
              </w:rPr>
            </w:pPr>
            <w:r w:rsidRPr="00D063DE">
              <w:rPr>
                <w:sz w:val="24"/>
                <w:szCs w:val="24"/>
              </w:rPr>
              <w:t xml:space="preserve">300&lt;500 </w:t>
            </w:r>
          </w:p>
        </w:tc>
        <w:tc>
          <w:tcPr>
            <w:tcW w:w="3525"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4" w:firstLine="0"/>
              <w:jc w:val="center"/>
              <w:rPr>
                <w:sz w:val="24"/>
                <w:szCs w:val="24"/>
              </w:rPr>
            </w:pPr>
            <w:r w:rsidRPr="00D063DE">
              <w:rPr>
                <w:sz w:val="24"/>
                <w:szCs w:val="24"/>
              </w:rPr>
              <w:t xml:space="preserve">2000/GT + 382000 </w:t>
            </w:r>
          </w:p>
        </w:tc>
      </w:tr>
      <w:tr w:rsidR="003C37B0" w:rsidRPr="00D063DE">
        <w:trPr>
          <w:trHeight w:val="241"/>
        </w:trPr>
        <w:tc>
          <w:tcPr>
            <w:tcW w:w="3970"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4" w:firstLine="0"/>
              <w:jc w:val="center"/>
              <w:rPr>
                <w:sz w:val="24"/>
                <w:szCs w:val="24"/>
              </w:rPr>
            </w:pPr>
            <w:r w:rsidRPr="00D063DE">
              <w:rPr>
                <w:sz w:val="24"/>
                <w:szCs w:val="24"/>
              </w:rPr>
              <w:t xml:space="preserve">500 και άνω </w:t>
            </w:r>
          </w:p>
        </w:tc>
        <w:tc>
          <w:tcPr>
            <w:tcW w:w="3525"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54" w:firstLine="0"/>
              <w:jc w:val="center"/>
              <w:rPr>
                <w:sz w:val="24"/>
                <w:szCs w:val="24"/>
              </w:rPr>
            </w:pPr>
            <w:r w:rsidRPr="00D063DE">
              <w:rPr>
                <w:sz w:val="24"/>
                <w:szCs w:val="24"/>
              </w:rPr>
              <w:t xml:space="preserve">1200/GT + 882000 </w:t>
            </w:r>
          </w:p>
        </w:tc>
      </w:tr>
    </w:tbl>
    <w:p w:rsidR="003C37B0" w:rsidRPr="00D063DE" w:rsidRDefault="00DB0A03">
      <w:pPr>
        <w:spacing w:after="50" w:line="259" w:lineRule="auto"/>
        <w:ind w:left="390" w:firstLine="0"/>
        <w:jc w:val="left"/>
        <w:rPr>
          <w:sz w:val="24"/>
          <w:szCs w:val="24"/>
        </w:rPr>
      </w:pPr>
      <w:r w:rsidRPr="00D063DE">
        <w:rPr>
          <w:sz w:val="24"/>
          <w:szCs w:val="24"/>
        </w:rPr>
        <w:t xml:space="preserve"> </w:t>
      </w:r>
    </w:p>
    <w:p w:rsidR="003C37B0" w:rsidRPr="00D063DE" w:rsidRDefault="00DB0A03">
      <w:pPr>
        <w:spacing w:after="51" w:line="259" w:lineRule="auto"/>
        <w:ind w:left="383" w:right="417"/>
        <w:rPr>
          <w:sz w:val="24"/>
          <w:szCs w:val="24"/>
        </w:rPr>
      </w:pPr>
      <w:r w:rsidRPr="00D063DE">
        <w:rPr>
          <w:sz w:val="24"/>
          <w:szCs w:val="24"/>
          <w:u w:val="single" w:color="000000"/>
        </w:rPr>
        <w:t>Για σκάφη ηλικίας από 5 έως 15 ετών</w:t>
      </w:r>
      <w:r w:rsidRPr="00D063DE">
        <w:rPr>
          <w:sz w:val="24"/>
          <w:szCs w:val="24"/>
        </w:rPr>
        <w:t xml:space="preserve">, εφαρμόζονται οι κλίμακες του ανωτέρω πίνακα. </w:t>
      </w:r>
    </w:p>
    <w:p w:rsidR="003C37B0" w:rsidRPr="00D063DE" w:rsidRDefault="00DB0A03" w:rsidP="00336FC6">
      <w:pPr>
        <w:spacing w:after="16" w:line="312" w:lineRule="auto"/>
        <w:ind w:left="385" w:right="416" w:hanging="10"/>
        <w:jc w:val="left"/>
        <w:rPr>
          <w:sz w:val="24"/>
          <w:szCs w:val="24"/>
        </w:rPr>
      </w:pPr>
      <w:r w:rsidRPr="00D063DE">
        <w:rPr>
          <w:sz w:val="24"/>
          <w:szCs w:val="24"/>
          <w:u w:val="single" w:color="000000"/>
        </w:rPr>
        <w:lastRenderedPageBreak/>
        <w:t>Για σκάφη από 16 έως 29 ετών,</w:t>
      </w:r>
      <w:r w:rsidRPr="00D063DE">
        <w:rPr>
          <w:sz w:val="24"/>
          <w:szCs w:val="24"/>
        </w:rPr>
        <w:t xml:space="preserve"> εφαρμόζονται οι κλίμακες του παραπάνω πίνακα, μειωμένες κατά 1,5% ανά έτος άνω των 15 ετών. </w:t>
      </w:r>
      <w:r w:rsidRPr="00D063DE">
        <w:rPr>
          <w:sz w:val="24"/>
          <w:szCs w:val="24"/>
          <w:u w:val="single" w:color="000000"/>
        </w:rPr>
        <w:t>Για σκάφη άνω των 29 ετών</w:t>
      </w:r>
      <w:r w:rsidRPr="00D063DE">
        <w:rPr>
          <w:sz w:val="24"/>
          <w:szCs w:val="24"/>
        </w:rPr>
        <w:t xml:space="preserve"> εφαρμόζονται οι κλίμακες του ανωτέρω πίνακα μειωμένες κατά 22,5%.   </w:t>
      </w:r>
    </w:p>
    <w:p w:rsidR="003C37B0" w:rsidRPr="00D063DE" w:rsidRDefault="00DB0A03" w:rsidP="00675638">
      <w:pPr>
        <w:numPr>
          <w:ilvl w:val="0"/>
          <w:numId w:val="6"/>
        </w:numPr>
        <w:ind w:right="417" w:hanging="426"/>
        <w:rPr>
          <w:sz w:val="24"/>
          <w:szCs w:val="24"/>
        </w:rPr>
      </w:pPr>
      <w:r w:rsidRPr="00D063DE">
        <w:rPr>
          <w:sz w:val="24"/>
          <w:szCs w:val="24"/>
        </w:rPr>
        <w:t xml:space="preserve">Ο συνολικός προϋπολογισμός του Μέτρου 1.3 του ΕΠΑΛ 2007 – 2013, για την παρούσα πρόσκληση ενδεικτικά ανέρχεται σε 2.600.000 Ευρώ και κατανέμεται ως ακολούθως: </w:t>
      </w:r>
    </w:p>
    <w:p w:rsidR="003C37B0" w:rsidRPr="00D063DE" w:rsidRDefault="00DB0A03">
      <w:pPr>
        <w:spacing w:after="0" w:line="259" w:lineRule="auto"/>
        <w:ind w:left="750" w:firstLine="0"/>
        <w:jc w:val="left"/>
        <w:rPr>
          <w:sz w:val="24"/>
          <w:szCs w:val="24"/>
        </w:rPr>
      </w:pPr>
      <w:r w:rsidRPr="00D063DE">
        <w:rPr>
          <w:sz w:val="24"/>
          <w:szCs w:val="24"/>
        </w:rPr>
        <w:t xml:space="preserve"> </w:t>
      </w:r>
    </w:p>
    <w:tbl>
      <w:tblPr>
        <w:tblStyle w:val="TableGrid"/>
        <w:tblW w:w="8698" w:type="dxa"/>
        <w:tblInd w:w="791" w:type="dxa"/>
        <w:tblCellMar>
          <w:top w:w="9" w:type="dxa"/>
          <w:left w:w="115" w:type="dxa"/>
          <w:right w:w="115" w:type="dxa"/>
        </w:tblCellMar>
        <w:tblLook w:val="04A0" w:firstRow="1" w:lastRow="0" w:firstColumn="1" w:lastColumn="0" w:noHBand="0" w:noVBand="1"/>
      </w:tblPr>
      <w:tblGrid>
        <w:gridCol w:w="5528"/>
        <w:gridCol w:w="3170"/>
      </w:tblGrid>
      <w:tr w:rsidR="003C37B0" w:rsidRPr="00D063DE">
        <w:trPr>
          <w:trHeight w:val="1045"/>
        </w:trPr>
        <w:tc>
          <w:tcPr>
            <w:tcW w:w="5528"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132" w:line="259" w:lineRule="auto"/>
              <w:ind w:left="0" w:right="140" w:firstLine="0"/>
              <w:jc w:val="center"/>
              <w:rPr>
                <w:sz w:val="24"/>
                <w:szCs w:val="24"/>
              </w:rPr>
            </w:pPr>
            <w:r w:rsidRPr="00D063DE">
              <w:rPr>
                <w:sz w:val="24"/>
                <w:szCs w:val="24"/>
              </w:rPr>
              <w:t xml:space="preserve">Περιοχές Εκτός Στόχου Σύγκλισης  </w:t>
            </w:r>
          </w:p>
          <w:p w:rsidR="003C37B0" w:rsidRPr="00D063DE" w:rsidRDefault="00DB0A03">
            <w:pPr>
              <w:spacing w:after="123" w:line="259" w:lineRule="auto"/>
              <w:ind w:left="0" w:right="141" w:firstLine="0"/>
              <w:jc w:val="center"/>
              <w:rPr>
                <w:sz w:val="24"/>
                <w:szCs w:val="24"/>
              </w:rPr>
            </w:pPr>
            <w:r w:rsidRPr="00D063DE">
              <w:rPr>
                <w:sz w:val="24"/>
                <w:szCs w:val="24"/>
              </w:rPr>
              <w:t xml:space="preserve">(Περιφέρειες Στερεάς Ελλάδας &amp; Νότιου Αιγαίου) </w:t>
            </w:r>
          </w:p>
          <w:p w:rsidR="003C37B0" w:rsidRPr="00D063DE" w:rsidRDefault="00DB0A03">
            <w:pPr>
              <w:spacing w:after="0" w:line="259" w:lineRule="auto"/>
              <w:ind w:left="0" w:right="139" w:firstLine="0"/>
              <w:jc w:val="center"/>
              <w:rPr>
                <w:sz w:val="24"/>
                <w:szCs w:val="24"/>
              </w:rPr>
            </w:pPr>
            <w:r w:rsidRPr="00D063DE">
              <w:rPr>
                <w:sz w:val="24"/>
                <w:szCs w:val="24"/>
              </w:rPr>
              <w:t xml:space="preserve">Απόφαση τροποποίησης 1374/4-10-2012 </w:t>
            </w:r>
          </w:p>
        </w:tc>
        <w:tc>
          <w:tcPr>
            <w:tcW w:w="3170"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140" w:firstLine="0"/>
              <w:jc w:val="center"/>
              <w:rPr>
                <w:sz w:val="24"/>
                <w:szCs w:val="24"/>
              </w:rPr>
            </w:pPr>
            <w:r w:rsidRPr="00D063DE">
              <w:rPr>
                <w:sz w:val="24"/>
                <w:szCs w:val="24"/>
              </w:rPr>
              <w:t xml:space="preserve">600.000 </w:t>
            </w:r>
          </w:p>
        </w:tc>
      </w:tr>
      <w:tr w:rsidR="003C37B0" w:rsidRPr="00D063DE">
        <w:trPr>
          <w:trHeight w:val="1044"/>
        </w:trPr>
        <w:tc>
          <w:tcPr>
            <w:tcW w:w="5528"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130" w:line="259" w:lineRule="auto"/>
              <w:ind w:left="0" w:right="140" w:firstLine="0"/>
              <w:jc w:val="center"/>
              <w:rPr>
                <w:b/>
                <w:sz w:val="24"/>
                <w:szCs w:val="24"/>
              </w:rPr>
            </w:pPr>
            <w:r w:rsidRPr="00D063DE">
              <w:rPr>
                <w:b/>
                <w:sz w:val="24"/>
                <w:szCs w:val="24"/>
              </w:rPr>
              <w:t xml:space="preserve">Περιοχές Στόχου Σύγκλισης  </w:t>
            </w:r>
          </w:p>
          <w:p w:rsidR="003C37B0" w:rsidRPr="00D063DE" w:rsidRDefault="00DB0A03">
            <w:pPr>
              <w:spacing w:after="124" w:line="259" w:lineRule="auto"/>
              <w:ind w:left="0" w:right="140" w:firstLine="0"/>
              <w:jc w:val="center"/>
              <w:rPr>
                <w:b/>
                <w:sz w:val="24"/>
                <w:szCs w:val="24"/>
              </w:rPr>
            </w:pPr>
            <w:r w:rsidRPr="00D063DE">
              <w:rPr>
                <w:b/>
                <w:sz w:val="24"/>
                <w:szCs w:val="24"/>
              </w:rPr>
              <w:t xml:space="preserve">(Λοιπές Περιφέρειες)  </w:t>
            </w:r>
          </w:p>
          <w:p w:rsidR="003C37B0" w:rsidRPr="00D063DE" w:rsidRDefault="00DB0A03">
            <w:pPr>
              <w:spacing w:after="0" w:line="259" w:lineRule="auto"/>
              <w:ind w:left="0" w:right="139" w:firstLine="0"/>
              <w:jc w:val="center"/>
              <w:rPr>
                <w:b/>
                <w:sz w:val="24"/>
                <w:szCs w:val="24"/>
              </w:rPr>
            </w:pPr>
            <w:r w:rsidRPr="00D063DE">
              <w:rPr>
                <w:b/>
                <w:sz w:val="24"/>
                <w:szCs w:val="24"/>
              </w:rPr>
              <w:t xml:space="preserve">Απόφαση τροποποίησης 1374/4-10-2012 </w:t>
            </w:r>
          </w:p>
        </w:tc>
        <w:tc>
          <w:tcPr>
            <w:tcW w:w="3170"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139" w:firstLine="0"/>
              <w:jc w:val="center"/>
              <w:rPr>
                <w:b/>
                <w:sz w:val="24"/>
                <w:szCs w:val="24"/>
              </w:rPr>
            </w:pPr>
            <w:r w:rsidRPr="00D063DE">
              <w:rPr>
                <w:b/>
                <w:sz w:val="24"/>
                <w:szCs w:val="24"/>
              </w:rPr>
              <w:t xml:space="preserve">2.000.000 </w:t>
            </w:r>
          </w:p>
        </w:tc>
      </w:tr>
      <w:tr w:rsidR="003C37B0" w:rsidRPr="00D063DE">
        <w:trPr>
          <w:trHeight w:val="556"/>
        </w:trPr>
        <w:tc>
          <w:tcPr>
            <w:tcW w:w="5528"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138" w:firstLine="0"/>
              <w:jc w:val="center"/>
              <w:rPr>
                <w:sz w:val="24"/>
                <w:szCs w:val="24"/>
              </w:rPr>
            </w:pPr>
            <w:r w:rsidRPr="00D063DE">
              <w:rPr>
                <w:sz w:val="24"/>
                <w:szCs w:val="24"/>
              </w:rPr>
              <w:t xml:space="preserve">Σύνολο </w:t>
            </w:r>
          </w:p>
        </w:tc>
        <w:tc>
          <w:tcPr>
            <w:tcW w:w="3170" w:type="dxa"/>
            <w:tcBorders>
              <w:top w:val="single" w:sz="4" w:space="0" w:color="000000"/>
              <w:left w:val="single" w:sz="4" w:space="0" w:color="000000"/>
              <w:bottom w:val="single" w:sz="4" w:space="0" w:color="000000"/>
              <w:right w:val="single" w:sz="4" w:space="0" w:color="000000"/>
            </w:tcBorders>
          </w:tcPr>
          <w:p w:rsidR="003C37B0" w:rsidRPr="00D063DE" w:rsidRDefault="00DB0A03">
            <w:pPr>
              <w:spacing w:after="0" w:line="259" w:lineRule="auto"/>
              <w:ind w:left="0" w:right="139" w:firstLine="0"/>
              <w:jc w:val="center"/>
              <w:rPr>
                <w:sz w:val="24"/>
                <w:szCs w:val="24"/>
              </w:rPr>
            </w:pPr>
            <w:r w:rsidRPr="00D063DE">
              <w:rPr>
                <w:sz w:val="24"/>
                <w:szCs w:val="24"/>
              </w:rPr>
              <w:t xml:space="preserve">2.600.000 </w:t>
            </w:r>
          </w:p>
        </w:tc>
      </w:tr>
    </w:tbl>
    <w:p w:rsidR="003C37B0" w:rsidRDefault="00DB0A03">
      <w:pPr>
        <w:spacing w:after="131" w:line="259" w:lineRule="auto"/>
        <w:ind w:left="390" w:firstLine="0"/>
        <w:jc w:val="left"/>
      </w:pPr>
      <w:r>
        <w:t xml:space="preserve"> </w:t>
      </w:r>
    </w:p>
    <w:p w:rsidR="00470457" w:rsidRPr="00684188" w:rsidRDefault="00470457" w:rsidP="00684188">
      <w:pPr>
        <w:spacing w:after="131" w:line="259" w:lineRule="auto"/>
        <w:jc w:val="center"/>
        <w:rPr>
          <w:b/>
          <w:sz w:val="24"/>
          <w:szCs w:val="24"/>
        </w:rPr>
      </w:pPr>
      <w:r w:rsidRPr="00684188">
        <w:rPr>
          <w:b/>
          <w:sz w:val="24"/>
          <w:szCs w:val="24"/>
        </w:rPr>
        <w:t>Υποβολή Αιτήσεων Ενίσχυσης - Χρηματοδότησης</w:t>
      </w:r>
    </w:p>
    <w:p w:rsidR="000078F0" w:rsidRPr="000078F0" w:rsidRDefault="00684188" w:rsidP="000078F0">
      <w:pPr>
        <w:pStyle w:val="3"/>
        <w:jc w:val="center"/>
        <w:rPr>
          <w:rFonts w:ascii="Cambria" w:eastAsia="Times New Roman" w:hAnsi="Cambria" w:cs="Times New Roman"/>
          <w:b/>
          <w:bCs/>
          <w:color w:val="auto"/>
          <w:kern w:val="3"/>
          <w:sz w:val="26"/>
          <w:szCs w:val="26"/>
          <w:lang w:eastAsia="en-US"/>
        </w:rPr>
      </w:pPr>
      <w:r w:rsidRPr="00684188">
        <w:t xml:space="preserve">         </w:t>
      </w:r>
      <w:bookmarkStart w:id="0" w:name="_GoBack"/>
      <w:bookmarkEnd w:id="0"/>
      <w:r w:rsidR="00470457" w:rsidRPr="00684188">
        <w:t xml:space="preserve">Οι φορείς / δυνητικοί Δικαιούχοι Ενίσχυσης - Χρηματοδότησης στο πλαίσιο της παρούσας υποβάλλουν Αίτηση και σχετικό φάκελο ενίσχυσης της Πράξης στις κατά τόπους αρμόδιες Υπηρεσίες Αλιείας, λαμβάνοντας σχετικό αριθμό πρωτοκόλλου, από την ημερομηνία δημοσίευσης της παρούσας </w:t>
      </w:r>
      <w:r w:rsidR="00470457" w:rsidRPr="00684188">
        <w:rPr>
          <w:b/>
        </w:rPr>
        <w:t>και το αργότερο μέχρι 31.10.2014.</w:t>
      </w:r>
      <w:r w:rsidR="00470457" w:rsidRPr="00684188">
        <w:t xml:space="preserve"> Η προαναφερόμενη ημερομηνία </w:t>
      </w:r>
      <w:r w:rsidR="00470457" w:rsidRPr="00684188">
        <w:rPr>
          <w:b/>
        </w:rPr>
        <w:t>δύναται να παραταθεί με την έκδοση σχετικής πράξης από τον Ειδικό Γραμματέα Κοινοτικών Πόρων και Υποδομών του ΥΠΑΑΤ.</w:t>
      </w:r>
      <w:r w:rsidR="000078F0" w:rsidRPr="000078F0">
        <w:rPr>
          <w:rFonts w:ascii="Calibri" w:eastAsia="Times New Roman" w:hAnsi="Calibri" w:cs="Times New Roman"/>
          <w:b/>
          <w:bCs/>
          <w:color w:val="auto"/>
          <w:kern w:val="3"/>
          <w:sz w:val="16"/>
          <w:szCs w:val="16"/>
          <w:lang w:eastAsia="en-US"/>
        </w:rPr>
        <w:t xml:space="preserve"> </w:t>
      </w:r>
      <w:r w:rsidR="000078F0" w:rsidRPr="000078F0">
        <w:rPr>
          <w:rFonts w:ascii="Calibri" w:eastAsia="Times New Roman" w:hAnsi="Calibri" w:cs="Times New Roman"/>
          <w:b/>
          <w:bCs/>
          <w:color w:val="auto"/>
          <w:kern w:val="3"/>
          <w:sz w:val="16"/>
          <w:szCs w:val="16"/>
          <w:lang w:eastAsia="en-US"/>
        </w:rPr>
        <w:t>ΠΑΡΑΡΤΗΜΑ 1β</w:t>
      </w:r>
    </w:p>
    <w:p w:rsidR="000078F0" w:rsidRPr="000078F0" w:rsidRDefault="000078F0" w:rsidP="000078F0">
      <w:pPr>
        <w:suppressAutoHyphens/>
        <w:autoSpaceDN w:val="0"/>
        <w:spacing w:before="240" w:after="60" w:line="276" w:lineRule="auto"/>
        <w:ind w:left="0" w:firstLine="0"/>
        <w:jc w:val="center"/>
        <w:textAlignment w:val="baseline"/>
        <w:outlineLvl w:val="8"/>
        <w:rPr>
          <w:rFonts w:ascii="Cambria" w:eastAsia="Times New Roman" w:hAnsi="Cambria" w:cs="Times New Roman"/>
          <w:color w:val="auto"/>
          <w:kern w:val="3"/>
          <w:sz w:val="28"/>
          <w:szCs w:val="28"/>
          <w:lang w:eastAsia="en-US"/>
        </w:rPr>
      </w:pPr>
      <w:r w:rsidRPr="000078F0">
        <w:rPr>
          <w:rFonts w:ascii="Calibri" w:eastAsia="Times New Roman" w:hAnsi="Calibri" w:cs="F"/>
          <w:b/>
          <w:i/>
          <w:color w:val="auto"/>
          <w:kern w:val="3"/>
          <w:sz w:val="28"/>
          <w:szCs w:val="28"/>
          <w:lang w:eastAsia="en-US"/>
        </w:rPr>
        <w:t>ΠΕΡΙΓΡΑΦΗ ΕΡΓΑΣΙΩΝ &amp; ΕΞΟΠΛΙΣΜΟΥ</w:t>
      </w:r>
    </w:p>
    <w:p w:rsidR="000078F0" w:rsidRPr="000078F0" w:rsidRDefault="000078F0" w:rsidP="000078F0">
      <w:pPr>
        <w:suppressAutoHyphens/>
        <w:autoSpaceDN w:val="0"/>
        <w:spacing w:after="200" w:line="276" w:lineRule="auto"/>
        <w:ind w:left="0" w:right="850" w:firstLine="0"/>
        <w:jc w:val="center"/>
        <w:textAlignment w:val="baseline"/>
        <w:rPr>
          <w:rFonts w:ascii="Calibri" w:eastAsia="Calibri" w:hAnsi="Calibri" w:cs="Times New Roman"/>
          <w:color w:val="auto"/>
          <w:kern w:val="3"/>
          <w:sz w:val="22"/>
          <w:lang w:eastAsia="en-US"/>
        </w:rPr>
      </w:pPr>
    </w:p>
    <w:tbl>
      <w:tblPr>
        <w:tblW w:w="10304" w:type="dxa"/>
        <w:tblInd w:w="-108" w:type="dxa"/>
        <w:tblLayout w:type="fixed"/>
        <w:tblCellMar>
          <w:left w:w="10" w:type="dxa"/>
          <w:right w:w="10" w:type="dxa"/>
        </w:tblCellMar>
        <w:tblLook w:val="04A0" w:firstRow="1" w:lastRow="0" w:firstColumn="1" w:lastColumn="0" w:noHBand="0" w:noVBand="1"/>
      </w:tblPr>
      <w:tblGrid>
        <w:gridCol w:w="10304"/>
      </w:tblGrid>
      <w:tr w:rsidR="000078F0" w:rsidRPr="000078F0" w:rsidTr="00E4455C">
        <w:tblPrEx>
          <w:tblCellMar>
            <w:top w:w="0" w:type="dxa"/>
            <w:bottom w:w="0" w:type="dxa"/>
          </w:tblCellMar>
        </w:tblPrEx>
        <w:trPr>
          <w:trHeight w:val="402"/>
        </w:trPr>
        <w:tc>
          <w:tcPr>
            <w:tcW w:w="10304" w:type="dxa"/>
            <w:tcBorders>
              <w:top w:val="single" w:sz="8" w:space="0" w:color="00000A"/>
              <w:left w:val="single" w:sz="8" w:space="0" w:color="00000A"/>
              <w:bottom w:val="single" w:sz="4" w:space="0" w:color="00000A"/>
              <w:right w:val="single" w:sz="8" w:space="0" w:color="00000A"/>
            </w:tcBorders>
            <w:shd w:val="clear" w:color="auto" w:fill="8DB3E2"/>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center"/>
              <w:textAlignment w:val="baseline"/>
              <w:rPr>
                <w:rFonts w:ascii="Calibri" w:eastAsia="Calibri" w:hAnsi="Calibri" w:cs="Times New Roman"/>
                <w:color w:val="auto"/>
                <w:kern w:val="3"/>
                <w:sz w:val="22"/>
                <w:lang w:eastAsia="en-US"/>
              </w:rPr>
            </w:pPr>
            <w:r w:rsidRPr="000078F0">
              <w:rPr>
                <w:rFonts w:ascii="Calibri" w:eastAsia="Calibri" w:hAnsi="Calibri" w:cs="Times New Roman"/>
                <w:b/>
                <w:bCs/>
                <w:kern w:val="3"/>
                <w:sz w:val="16"/>
                <w:szCs w:val="16"/>
                <w:lang w:eastAsia="en-US"/>
              </w:rPr>
              <w:t>Κατηγορία</w:t>
            </w:r>
          </w:p>
        </w:tc>
      </w:tr>
      <w:tr w:rsidR="000078F0" w:rsidRPr="000078F0" w:rsidTr="00E4455C">
        <w:tblPrEx>
          <w:tblCellMar>
            <w:top w:w="0" w:type="dxa"/>
            <w:bottom w:w="0" w:type="dxa"/>
          </w:tblCellMar>
        </w:tblPrEx>
        <w:trPr>
          <w:trHeight w:val="364"/>
        </w:trPr>
        <w:tc>
          <w:tcPr>
            <w:tcW w:w="10304" w:type="dxa"/>
            <w:tcBorders>
              <w:left w:val="single" w:sz="8" w:space="0" w:color="00000A"/>
              <w:bottom w:val="single" w:sz="4" w:space="0" w:color="00000A"/>
              <w:right w:val="single" w:sz="8" w:space="0" w:color="00000A"/>
            </w:tcBorders>
            <w:shd w:val="clear" w:color="auto" w:fill="DBE5F1"/>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t>Α: Σκάφος</w:t>
            </w:r>
          </w:p>
        </w:tc>
      </w:tr>
      <w:tr w:rsidR="000078F0" w:rsidRPr="000078F0" w:rsidTr="00E4455C">
        <w:tblPrEx>
          <w:tblCellMar>
            <w:top w:w="0" w:type="dxa"/>
            <w:bottom w:w="0" w:type="dxa"/>
          </w:tblCellMar>
        </w:tblPrEx>
        <w:trPr>
          <w:trHeight w:val="550"/>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Α1. Σκελετός του σκάφους (με βεβαίωση ναυπηγού ή/και διπλωματούχου  μηχανικού)</w:t>
            </w:r>
          </w:p>
        </w:tc>
      </w:tr>
      <w:tr w:rsidR="000078F0" w:rsidRPr="000078F0" w:rsidTr="00E4455C">
        <w:tblPrEx>
          <w:tblCellMar>
            <w:top w:w="0" w:type="dxa"/>
            <w:bottom w:w="0" w:type="dxa"/>
          </w:tblCellMar>
        </w:tblPrEx>
        <w:trPr>
          <w:trHeight w:val="602"/>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 xml:space="preserve">Α2. </w:t>
            </w:r>
            <w:proofErr w:type="spellStart"/>
            <w:r w:rsidRPr="000078F0">
              <w:rPr>
                <w:rFonts w:ascii="Calibri" w:eastAsia="Calibri" w:hAnsi="Calibri"/>
                <w:color w:val="auto"/>
                <w:kern w:val="3"/>
                <w:sz w:val="16"/>
                <w:szCs w:val="16"/>
                <w:lang w:eastAsia="en-US"/>
              </w:rPr>
              <w:t>Υπερκατασκευές</w:t>
            </w:r>
            <w:proofErr w:type="spellEnd"/>
            <w:r w:rsidRPr="000078F0">
              <w:rPr>
                <w:rFonts w:ascii="Calibri" w:eastAsia="Calibri" w:hAnsi="Calibri"/>
                <w:color w:val="auto"/>
                <w:kern w:val="3"/>
                <w:sz w:val="16"/>
                <w:szCs w:val="16"/>
                <w:lang w:eastAsia="en-US"/>
              </w:rPr>
              <w:t xml:space="preserve">  (με βεβαίωση ευστάθειας ναυπηγού)</w:t>
            </w:r>
          </w:p>
        </w:tc>
      </w:tr>
      <w:tr w:rsidR="000078F0" w:rsidRPr="000078F0" w:rsidTr="00E4455C">
        <w:tblPrEx>
          <w:tblCellMar>
            <w:top w:w="0" w:type="dxa"/>
            <w:bottom w:w="0" w:type="dxa"/>
          </w:tblCellMar>
        </w:tblPrEx>
        <w:trPr>
          <w:trHeight w:val="464"/>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Α3. Εσωτερική διευθέτηση</w:t>
            </w:r>
          </w:p>
        </w:tc>
      </w:tr>
      <w:tr w:rsidR="000078F0" w:rsidRPr="000078F0" w:rsidTr="00E4455C">
        <w:tblPrEx>
          <w:tblCellMar>
            <w:top w:w="0" w:type="dxa"/>
            <w:bottom w:w="0" w:type="dxa"/>
          </w:tblCellMar>
        </w:tblPrEx>
        <w:trPr>
          <w:trHeight w:val="500"/>
        </w:trPr>
        <w:tc>
          <w:tcPr>
            <w:tcW w:w="10304" w:type="dxa"/>
            <w:tcBorders>
              <w:left w:val="single" w:sz="8" w:space="0" w:color="00000A"/>
              <w:bottom w:val="single" w:sz="4" w:space="0" w:color="00000A"/>
              <w:right w:val="single" w:sz="8" w:space="0" w:color="00000A"/>
            </w:tcBorders>
            <w:shd w:val="clear" w:color="auto" w:fill="DDD9C3"/>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righ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t>Σύνολο Α:</w:t>
            </w:r>
          </w:p>
        </w:tc>
      </w:tr>
      <w:tr w:rsidR="000078F0" w:rsidRPr="000078F0" w:rsidTr="00E4455C">
        <w:tblPrEx>
          <w:tblCellMar>
            <w:top w:w="0" w:type="dxa"/>
            <w:bottom w:w="0" w:type="dxa"/>
          </w:tblCellMar>
        </w:tblPrEx>
        <w:trPr>
          <w:trHeight w:val="408"/>
        </w:trPr>
        <w:tc>
          <w:tcPr>
            <w:tcW w:w="10304" w:type="dxa"/>
            <w:tcBorders>
              <w:left w:val="single" w:sz="8" w:space="0" w:color="00000A"/>
              <w:bottom w:val="single" w:sz="4" w:space="0" w:color="00000A"/>
              <w:right w:val="single" w:sz="8" w:space="0" w:color="00000A"/>
            </w:tcBorders>
            <w:shd w:val="clear" w:color="auto" w:fill="DBE5F1"/>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t xml:space="preserve"> Β:  Σύστημα πρόωσης</w:t>
            </w:r>
          </w:p>
        </w:tc>
      </w:tr>
      <w:tr w:rsidR="000078F0" w:rsidRPr="000078F0" w:rsidTr="00E4455C">
        <w:tblPrEx>
          <w:tblCellMar>
            <w:top w:w="0" w:type="dxa"/>
            <w:bottom w:w="0" w:type="dxa"/>
          </w:tblCellMar>
        </w:tblPrEx>
        <w:trPr>
          <w:trHeight w:val="427"/>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Β1. Αντικατάσταση κινητήρων (κύριας μηχανής)</w:t>
            </w:r>
          </w:p>
        </w:tc>
      </w:tr>
      <w:tr w:rsidR="000078F0" w:rsidRPr="000078F0" w:rsidTr="00E4455C">
        <w:tblPrEx>
          <w:tblCellMar>
            <w:top w:w="0" w:type="dxa"/>
            <w:bottom w:w="0" w:type="dxa"/>
          </w:tblCellMar>
        </w:tblPrEx>
        <w:trPr>
          <w:trHeight w:val="604"/>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Β2. Ηλεκτρονικό σύστημα ενεργειακής διάγνωσης και εξοικονόμησης ενέργειας</w:t>
            </w:r>
          </w:p>
        </w:tc>
      </w:tr>
      <w:tr w:rsidR="000078F0" w:rsidRPr="000078F0" w:rsidTr="00E4455C">
        <w:tblPrEx>
          <w:tblCellMar>
            <w:top w:w="0" w:type="dxa"/>
            <w:bottom w:w="0" w:type="dxa"/>
          </w:tblCellMar>
        </w:tblPrEx>
        <w:trPr>
          <w:trHeight w:val="515"/>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Β3 Αντικατάσταση βοηθητικής μηχανής,  εκτός των σκαφών παράκτιας αλιείας.</w:t>
            </w:r>
          </w:p>
        </w:tc>
      </w:tr>
      <w:tr w:rsidR="000078F0" w:rsidRPr="000078F0" w:rsidTr="00E4455C">
        <w:tblPrEx>
          <w:tblCellMar>
            <w:top w:w="0" w:type="dxa"/>
            <w:bottom w:w="0" w:type="dxa"/>
          </w:tblCellMar>
        </w:tblPrEx>
        <w:trPr>
          <w:trHeight w:val="552"/>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Β4  : Σύστημα κατεύθυνσης και μετάδοσης κίνησης του σκάφους</w:t>
            </w:r>
          </w:p>
        </w:tc>
      </w:tr>
      <w:tr w:rsidR="000078F0" w:rsidRPr="000078F0" w:rsidTr="00E4455C">
        <w:tblPrEx>
          <w:tblCellMar>
            <w:top w:w="0" w:type="dxa"/>
            <w:bottom w:w="0" w:type="dxa"/>
          </w:tblCellMar>
        </w:tblPrEx>
        <w:trPr>
          <w:trHeight w:val="539"/>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Β5 : Εργασίες στις δεξαμενές καυσίμων</w:t>
            </w:r>
          </w:p>
        </w:tc>
      </w:tr>
      <w:tr w:rsidR="000078F0" w:rsidRPr="000078F0" w:rsidTr="00E4455C">
        <w:tblPrEx>
          <w:tblCellMar>
            <w:top w:w="0" w:type="dxa"/>
            <w:bottom w:w="0" w:type="dxa"/>
          </w:tblCellMar>
        </w:tblPrEx>
        <w:trPr>
          <w:trHeight w:val="323"/>
        </w:trPr>
        <w:tc>
          <w:tcPr>
            <w:tcW w:w="10304" w:type="dxa"/>
            <w:tcBorders>
              <w:left w:val="single" w:sz="8" w:space="0" w:color="00000A"/>
              <w:bottom w:val="single" w:sz="4" w:space="0" w:color="00000A"/>
              <w:right w:val="single" w:sz="8" w:space="0" w:color="00000A"/>
            </w:tcBorders>
            <w:shd w:val="clear" w:color="auto" w:fill="DDD9C3"/>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righ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lastRenderedPageBreak/>
              <w:t>Σύνολο Β:</w:t>
            </w:r>
          </w:p>
        </w:tc>
      </w:tr>
      <w:tr w:rsidR="000078F0" w:rsidRPr="000078F0" w:rsidTr="00E4455C">
        <w:tblPrEx>
          <w:tblCellMar>
            <w:top w:w="0" w:type="dxa"/>
            <w:bottom w:w="0" w:type="dxa"/>
          </w:tblCellMar>
        </w:tblPrEx>
        <w:trPr>
          <w:trHeight w:val="300"/>
        </w:trPr>
        <w:tc>
          <w:tcPr>
            <w:tcW w:w="10304" w:type="dxa"/>
            <w:tcBorders>
              <w:left w:val="single" w:sz="8" w:space="0" w:color="00000A"/>
              <w:bottom w:val="single" w:sz="4" w:space="0" w:color="00000A"/>
              <w:right w:val="single" w:sz="8" w:space="0" w:color="00000A"/>
            </w:tcBorders>
            <w:shd w:val="clear" w:color="auto" w:fill="DBE5F1"/>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t xml:space="preserve"> Γ:  Εξοπλισμός σκάφους</w:t>
            </w:r>
          </w:p>
        </w:tc>
      </w:tr>
      <w:tr w:rsidR="000078F0" w:rsidRPr="000078F0" w:rsidTr="00E4455C">
        <w:tblPrEx>
          <w:tblCellMar>
            <w:top w:w="0" w:type="dxa"/>
            <w:bottom w:w="0" w:type="dxa"/>
          </w:tblCellMar>
        </w:tblPrEx>
        <w:trPr>
          <w:trHeight w:val="609"/>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Γ1. Εξοπλισμός Πλοήγησης και επικοινωνίας</w:t>
            </w:r>
          </w:p>
        </w:tc>
      </w:tr>
      <w:tr w:rsidR="000078F0" w:rsidRPr="000078F0" w:rsidTr="00E4455C">
        <w:tblPrEx>
          <w:tblCellMar>
            <w:top w:w="0" w:type="dxa"/>
            <w:bottom w:w="0" w:type="dxa"/>
          </w:tblCellMar>
        </w:tblPrEx>
        <w:trPr>
          <w:trHeight w:val="375"/>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Γ2. Εξοπλισμός ασφάλειας και διάσωσης</w:t>
            </w:r>
          </w:p>
        </w:tc>
      </w:tr>
      <w:tr w:rsidR="000078F0" w:rsidRPr="000078F0" w:rsidTr="00E4455C">
        <w:tblPrEx>
          <w:tblCellMar>
            <w:top w:w="0" w:type="dxa"/>
            <w:bottom w:w="0" w:type="dxa"/>
          </w:tblCellMar>
        </w:tblPrEx>
        <w:trPr>
          <w:trHeight w:val="771"/>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Γ3. Εξοπλισμός για τη μείωση των επιπτώσεων της αλιείας</w:t>
            </w:r>
          </w:p>
        </w:tc>
      </w:tr>
      <w:tr w:rsidR="000078F0" w:rsidRPr="000078F0" w:rsidTr="00E4455C">
        <w:tblPrEx>
          <w:tblCellMar>
            <w:top w:w="0" w:type="dxa"/>
            <w:bottom w:w="0" w:type="dxa"/>
          </w:tblCellMar>
        </w:tblPrEx>
        <w:trPr>
          <w:trHeight w:val="839"/>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 xml:space="preserve">Γ4. Ειδικός Εξοπλισμός σπογγαλιευτικών ή </w:t>
            </w:r>
            <w:proofErr w:type="spellStart"/>
            <w:r w:rsidRPr="000078F0">
              <w:rPr>
                <w:rFonts w:ascii="Calibri" w:eastAsia="Calibri" w:hAnsi="Calibri"/>
                <w:color w:val="auto"/>
                <w:kern w:val="3"/>
                <w:sz w:val="16"/>
                <w:szCs w:val="16"/>
                <w:lang w:eastAsia="en-US"/>
              </w:rPr>
              <w:t>οστρακοαλιευτικών</w:t>
            </w:r>
            <w:proofErr w:type="spellEnd"/>
            <w:r w:rsidRPr="000078F0">
              <w:rPr>
                <w:rFonts w:ascii="Calibri" w:eastAsia="Calibri" w:hAnsi="Calibri"/>
                <w:color w:val="auto"/>
                <w:kern w:val="3"/>
                <w:sz w:val="16"/>
                <w:szCs w:val="16"/>
                <w:lang w:eastAsia="en-US"/>
              </w:rPr>
              <w:t xml:space="preserve"> σκαφών</w:t>
            </w:r>
          </w:p>
        </w:tc>
      </w:tr>
      <w:tr w:rsidR="000078F0" w:rsidRPr="000078F0" w:rsidTr="00E4455C">
        <w:tblPrEx>
          <w:tblCellMar>
            <w:top w:w="0" w:type="dxa"/>
            <w:bottom w:w="0" w:type="dxa"/>
          </w:tblCellMar>
        </w:tblPrEx>
        <w:trPr>
          <w:trHeight w:val="708"/>
        </w:trPr>
        <w:tc>
          <w:tcPr>
            <w:tcW w:w="10304" w:type="dxa"/>
            <w:tcBorders>
              <w:top w:val="single" w:sz="4" w:space="0" w:color="00000A"/>
              <w:left w:val="single" w:sz="8" w:space="0" w:color="00000A"/>
              <w:bottom w:val="single" w:sz="4" w:space="0" w:color="00000A"/>
              <w:right w:val="single" w:sz="8" w:space="0" w:color="00000A"/>
            </w:tcBorders>
            <w:shd w:val="clear" w:color="auto" w:fill="DDD9C3"/>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righ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t>Σύνολο Γ:</w:t>
            </w:r>
          </w:p>
        </w:tc>
      </w:tr>
      <w:tr w:rsidR="000078F0" w:rsidRPr="000078F0" w:rsidTr="00E4455C">
        <w:tblPrEx>
          <w:tblCellMar>
            <w:top w:w="0" w:type="dxa"/>
            <w:bottom w:w="0" w:type="dxa"/>
          </w:tblCellMar>
        </w:tblPrEx>
        <w:trPr>
          <w:trHeight w:val="315"/>
        </w:trPr>
        <w:tc>
          <w:tcPr>
            <w:tcW w:w="10304" w:type="dxa"/>
            <w:tcBorders>
              <w:top w:val="single" w:sz="4" w:space="0" w:color="00000A"/>
              <w:left w:val="single" w:sz="8" w:space="0" w:color="00000A"/>
              <w:right w:val="single" w:sz="8" w:space="0" w:color="00000A"/>
            </w:tcBorders>
            <w:shd w:val="clear" w:color="auto" w:fill="DBE5F1"/>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t>Δ: Εξοπλισμός επεξεργασίας αλιευμάτων</w:t>
            </w:r>
          </w:p>
        </w:tc>
      </w:tr>
      <w:tr w:rsidR="000078F0" w:rsidRPr="000078F0" w:rsidTr="000078F0">
        <w:tblPrEx>
          <w:tblCellMar>
            <w:top w:w="0" w:type="dxa"/>
            <w:bottom w:w="0" w:type="dxa"/>
          </w:tblCellMar>
        </w:tblPrEx>
        <w:trPr>
          <w:trHeight w:val="873"/>
        </w:trPr>
        <w:tc>
          <w:tcPr>
            <w:tcW w:w="10304"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Δ1 : Αγορά και εγκατάσταση εξοπλισμού για παραγωγή πάγου</w:t>
            </w:r>
          </w:p>
        </w:tc>
      </w:tr>
      <w:tr w:rsidR="000078F0" w:rsidRPr="000078F0" w:rsidTr="000078F0">
        <w:tblPrEx>
          <w:tblCellMar>
            <w:top w:w="0" w:type="dxa"/>
            <w:bottom w:w="0" w:type="dxa"/>
          </w:tblCellMar>
        </w:tblPrEx>
        <w:trPr>
          <w:trHeight w:val="994"/>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Δ2 : Αγορά και εγκατάσταση μηχανημάτων, συντήρησης, διαλογής και επεξεργασίας αλιευμάτων.</w:t>
            </w:r>
          </w:p>
        </w:tc>
      </w:tr>
      <w:tr w:rsidR="000078F0" w:rsidRPr="000078F0" w:rsidTr="000078F0">
        <w:tblPrEx>
          <w:tblCellMar>
            <w:top w:w="0" w:type="dxa"/>
            <w:bottom w:w="0" w:type="dxa"/>
          </w:tblCellMar>
        </w:tblPrEx>
        <w:trPr>
          <w:trHeight w:val="825"/>
        </w:trPr>
        <w:tc>
          <w:tcPr>
            <w:tcW w:w="10304"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kern w:val="3"/>
                <w:sz w:val="16"/>
                <w:szCs w:val="16"/>
                <w:lang w:eastAsia="en-US"/>
              </w:rPr>
              <w:t>Δ3 : Εγκατάσταση ψυκτικού εξοπλισμού (συντήρησης - κατάψυξης)</w:t>
            </w:r>
          </w:p>
        </w:tc>
      </w:tr>
      <w:tr w:rsidR="000078F0" w:rsidRPr="000078F0" w:rsidTr="000078F0">
        <w:tblPrEx>
          <w:tblCellMar>
            <w:top w:w="0" w:type="dxa"/>
            <w:bottom w:w="0" w:type="dxa"/>
          </w:tblCellMar>
        </w:tblPrEx>
        <w:trPr>
          <w:trHeight w:val="1124"/>
        </w:trPr>
        <w:tc>
          <w:tcPr>
            <w:tcW w:w="103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kern w:val="3"/>
                <w:sz w:val="16"/>
                <w:szCs w:val="16"/>
                <w:lang w:eastAsia="en-US"/>
              </w:rPr>
              <w:t xml:space="preserve">Δ4 : Εξοπλισμός για τη διατήρηση των </w:t>
            </w:r>
            <w:proofErr w:type="spellStart"/>
            <w:r w:rsidRPr="000078F0">
              <w:rPr>
                <w:rFonts w:ascii="Calibri" w:eastAsia="Calibri" w:hAnsi="Calibri"/>
                <w:kern w:val="3"/>
                <w:sz w:val="16"/>
                <w:szCs w:val="16"/>
                <w:lang w:eastAsia="en-US"/>
              </w:rPr>
              <w:t>απορριπτόμενων</w:t>
            </w:r>
            <w:proofErr w:type="spellEnd"/>
            <w:r w:rsidRPr="000078F0">
              <w:rPr>
                <w:rFonts w:ascii="Calibri" w:eastAsia="Calibri" w:hAnsi="Calibri"/>
                <w:kern w:val="3"/>
                <w:sz w:val="16"/>
                <w:szCs w:val="16"/>
                <w:lang w:eastAsia="en-US"/>
              </w:rPr>
              <w:t xml:space="preserve"> αλιευμάτων που δεν επιτρέπεται πλέον η απόρριψη.</w:t>
            </w:r>
          </w:p>
        </w:tc>
      </w:tr>
      <w:tr w:rsidR="000078F0" w:rsidRPr="000078F0" w:rsidTr="000078F0">
        <w:tblPrEx>
          <w:tblCellMar>
            <w:top w:w="0" w:type="dxa"/>
            <w:bottom w:w="0" w:type="dxa"/>
          </w:tblCellMar>
        </w:tblPrEx>
        <w:trPr>
          <w:trHeight w:val="1254"/>
        </w:trPr>
        <w:tc>
          <w:tcPr>
            <w:tcW w:w="10304"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kern w:val="3"/>
                <w:sz w:val="16"/>
                <w:szCs w:val="16"/>
                <w:lang w:eastAsia="en-US"/>
              </w:rPr>
              <w:t>Δ5 : Ηλεκτρογεννήτριες για την υποστήριξη των ψυκτικών εγκαταστάσεων, εξοπλισμός αφαλάτωσης.</w:t>
            </w:r>
          </w:p>
        </w:tc>
      </w:tr>
      <w:tr w:rsidR="000078F0" w:rsidRPr="000078F0" w:rsidTr="000078F0">
        <w:tblPrEx>
          <w:tblCellMar>
            <w:top w:w="0" w:type="dxa"/>
            <w:bottom w:w="0" w:type="dxa"/>
          </w:tblCellMar>
        </w:tblPrEx>
        <w:trPr>
          <w:trHeight w:val="984"/>
        </w:trPr>
        <w:tc>
          <w:tcPr>
            <w:tcW w:w="10304"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color w:val="auto"/>
                <w:kern w:val="3"/>
                <w:sz w:val="16"/>
                <w:szCs w:val="16"/>
                <w:lang w:eastAsia="en-US"/>
              </w:rPr>
              <w:t>Δ6 : Υλικές επενδύσεις και μελέτες εφαρμογής συστήματος αυτοελέγχου και πιστοποίησης της ποιότητας των προϊόντων</w:t>
            </w:r>
          </w:p>
        </w:tc>
      </w:tr>
      <w:tr w:rsidR="000078F0" w:rsidRPr="000078F0" w:rsidTr="00E4455C">
        <w:tblPrEx>
          <w:tblCellMar>
            <w:top w:w="0" w:type="dxa"/>
            <w:bottom w:w="0" w:type="dxa"/>
          </w:tblCellMar>
        </w:tblPrEx>
        <w:trPr>
          <w:trHeight w:val="540"/>
        </w:trPr>
        <w:tc>
          <w:tcPr>
            <w:tcW w:w="10304" w:type="dxa"/>
            <w:tcBorders>
              <w:top w:val="single" w:sz="4" w:space="0" w:color="00000A"/>
              <w:left w:val="single" w:sz="8" w:space="0" w:color="00000A"/>
              <w:bottom w:val="single" w:sz="4" w:space="0" w:color="00000A"/>
              <w:right w:val="single" w:sz="8" w:space="0" w:color="00000A"/>
            </w:tcBorders>
            <w:shd w:val="clear" w:color="auto" w:fill="DDD9C3"/>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righ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t>Σύνολο Δ:</w:t>
            </w:r>
          </w:p>
        </w:tc>
      </w:tr>
      <w:tr w:rsidR="000078F0" w:rsidRPr="000078F0" w:rsidTr="00E4455C">
        <w:tblPrEx>
          <w:tblCellMar>
            <w:top w:w="0" w:type="dxa"/>
            <w:bottom w:w="0" w:type="dxa"/>
          </w:tblCellMar>
        </w:tblPrEx>
        <w:trPr>
          <w:trHeight w:val="418"/>
        </w:trPr>
        <w:tc>
          <w:tcPr>
            <w:tcW w:w="10304" w:type="dxa"/>
            <w:tcBorders>
              <w:left w:val="single" w:sz="8" w:space="0" w:color="00000A"/>
              <w:bottom w:val="single" w:sz="4" w:space="0" w:color="00000A"/>
              <w:right w:val="single" w:sz="8" w:space="0" w:color="00000A"/>
            </w:tcBorders>
            <w:shd w:val="clear" w:color="auto" w:fill="DBE5F1"/>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t>Ε: Αντικατάσταση των αλιευτικών εργαλείων για την επιλεκτικότητα</w:t>
            </w:r>
          </w:p>
        </w:tc>
      </w:tr>
      <w:tr w:rsidR="000078F0" w:rsidRPr="000078F0" w:rsidTr="00E4455C">
        <w:tblPrEx>
          <w:tblCellMar>
            <w:top w:w="0" w:type="dxa"/>
            <w:bottom w:w="0" w:type="dxa"/>
          </w:tblCellMar>
        </w:tblPrEx>
        <w:trPr>
          <w:trHeight w:val="904"/>
        </w:trPr>
        <w:tc>
          <w:tcPr>
            <w:tcW w:w="10304"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kern w:val="3"/>
                <w:sz w:val="16"/>
                <w:szCs w:val="16"/>
                <w:lang w:eastAsia="en-US"/>
              </w:rPr>
              <w:t>Ε1 : Αντικατάσταση αλιευτικών εργαλείων μία φορά</w:t>
            </w:r>
          </w:p>
        </w:tc>
      </w:tr>
      <w:tr w:rsidR="000078F0" w:rsidRPr="000078F0" w:rsidTr="00E4455C">
        <w:tblPrEx>
          <w:tblCellMar>
            <w:top w:w="0" w:type="dxa"/>
            <w:bottom w:w="0" w:type="dxa"/>
          </w:tblCellMar>
        </w:tblPrEx>
        <w:trPr>
          <w:trHeight w:val="553"/>
        </w:trPr>
        <w:tc>
          <w:tcPr>
            <w:tcW w:w="10304" w:type="dxa"/>
            <w:tcBorders>
              <w:left w:val="single" w:sz="8" w:space="0" w:color="00000A"/>
              <w:bottom w:val="single" w:sz="4" w:space="0" w:color="00000A"/>
              <w:right w:val="single" w:sz="8" w:space="0" w:color="00000A"/>
            </w:tcBorders>
            <w:shd w:val="clear" w:color="auto" w:fill="DDD9C3"/>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righ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t>Σύνολο Ε:</w:t>
            </w:r>
          </w:p>
        </w:tc>
      </w:tr>
      <w:tr w:rsidR="000078F0" w:rsidRPr="000078F0" w:rsidTr="00E4455C">
        <w:tblPrEx>
          <w:tblCellMar>
            <w:top w:w="0" w:type="dxa"/>
            <w:bottom w:w="0" w:type="dxa"/>
          </w:tblCellMar>
        </w:tblPrEx>
        <w:trPr>
          <w:trHeight w:val="841"/>
        </w:trPr>
        <w:tc>
          <w:tcPr>
            <w:tcW w:w="10304" w:type="dxa"/>
            <w:tcBorders>
              <w:left w:val="single" w:sz="8" w:space="0" w:color="00000A"/>
              <w:bottom w:val="single" w:sz="4" w:space="0" w:color="00000A"/>
              <w:right w:val="single" w:sz="8" w:space="0" w:color="00000A"/>
            </w:tcBorders>
            <w:shd w:val="clear" w:color="auto" w:fill="C4BC96"/>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b/>
                <w:bCs/>
                <w:color w:val="auto"/>
                <w:kern w:val="3"/>
                <w:sz w:val="16"/>
                <w:szCs w:val="16"/>
                <w:lang w:eastAsia="en-US"/>
              </w:rPr>
              <w:t>ΚΟΣΤΟΣ ΕΡΓΑΣΙΩΝ &amp; ΕΞΟΠΛΙΣΜΟΥ (Α+Β+Γ+Δ+Ε)</w:t>
            </w:r>
          </w:p>
        </w:tc>
      </w:tr>
      <w:tr w:rsidR="000078F0" w:rsidRPr="000078F0" w:rsidTr="00E4455C">
        <w:tblPrEx>
          <w:tblCellMar>
            <w:top w:w="0" w:type="dxa"/>
            <w:bottom w:w="0" w:type="dxa"/>
          </w:tblCellMar>
        </w:tblPrEx>
        <w:trPr>
          <w:trHeight w:val="675"/>
        </w:trPr>
        <w:tc>
          <w:tcPr>
            <w:tcW w:w="10304" w:type="dxa"/>
            <w:tcBorders>
              <w:left w:val="single" w:sz="8" w:space="0" w:color="00000A"/>
              <w:bottom w:val="single" w:sz="4" w:space="0" w:color="00000A"/>
              <w:right w:val="single" w:sz="8" w:space="0" w:color="00000A"/>
            </w:tcBorders>
            <w:shd w:val="clear" w:color="auto" w:fill="DBE5F1"/>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proofErr w:type="spellStart"/>
            <w:r w:rsidRPr="000078F0">
              <w:rPr>
                <w:rFonts w:ascii="Calibri" w:eastAsia="Calibri" w:hAnsi="Calibri"/>
                <w:b/>
                <w:bCs/>
                <w:color w:val="auto"/>
                <w:kern w:val="3"/>
                <w:sz w:val="16"/>
                <w:szCs w:val="16"/>
                <w:lang w:eastAsia="en-US"/>
              </w:rPr>
              <w:t>Στ</w:t>
            </w:r>
            <w:proofErr w:type="spellEnd"/>
            <w:r w:rsidRPr="000078F0">
              <w:rPr>
                <w:rFonts w:ascii="Calibri" w:eastAsia="Calibri" w:hAnsi="Calibri"/>
                <w:b/>
                <w:bCs/>
                <w:color w:val="auto"/>
                <w:kern w:val="3"/>
                <w:sz w:val="16"/>
                <w:szCs w:val="16"/>
                <w:lang w:eastAsia="en-US"/>
              </w:rPr>
              <w:t>: Τεχνικά και απρόβλεπτα έξοδα (μέχρι ποσοστού του 10% του συνολικού κόστους εργασιών και εξοπλισμού)</w:t>
            </w:r>
          </w:p>
        </w:tc>
      </w:tr>
      <w:tr w:rsidR="000078F0" w:rsidRPr="000078F0" w:rsidTr="00E4455C">
        <w:tblPrEx>
          <w:tblCellMar>
            <w:top w:w="0" w:type="dxa"/>
            <w:bottom w:w="0" w:type="dxa"/>
          </w:tblCellMar>
        </w:tblPrEx>
        <w:trPr>
          <w:trHeight w:val="938"/>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r w:rsidRPr="000078F0">
              <w:rPr>
                <w:rFonts w:ascii="Calibri" w:eastAsia="Calibri" w:hAnsi="Calibri"/>
                <w:kern w:val="3"/>
                <w:sz w:val="16"/>
                <w:szCs w:val="16"/>
                <w:lang w:eastAsia="en-US"/>
              </w:rPr>
              <w:t xml:space="preserve">Σι1 : Τεχνικά έξοδα (αμοιβές για την σύνταξη του φακέλου, αμοιβές για την  εκπόνηση των </w:t>
            </w:r>
            <w:proofErr w:type="spellStart"/>
            <w:r w:rsidRPr="000078F0">
              <w:rPr>
                <w:rFonts w:ascii="Calibri" w:eastAsia="Calibri" w:hAnsi="Calibri"/>
                <w:kern w:val="3"/>
                <w:sz w:val="16"/>
                <w:szCs w:val="16"/>
                <w:lang w:eastAsia="en-US"/>
              </w:rPr>
              <w:t>ναυπηγικών</w:t>
            </w:r>
            <w:proofErr w:type="spellEnd"/>
            <w:r w:rsidRPr="000078F0">
              <w:rPr>
                <w:rFonts w:ascii="Calibri" w:eastAsia="Calibri" w:hAnsi="Calibri"/>
                <w:kern w:val="3"/>
                <w:sz w:val="16"/>
                <w:szCs w:val="16"/>
                <w:lang w:eastAsia="en-US"/>
              </w:rPr>
              <w:t xml:space="preserve"> σχεδίων ή/και μελετών σε περίπτωση μετασκευής).</w:t>
            </w:r>
          </w:p>
        </w:tc>
      </w:tr>
      <w:tr w:rsidR="000078F0" w:rsidRPr="000078F0" w:rsidTr="00E4455C">
        <w:tblPrEx>
          <w:tblCellMar>
            <w:top w:w="0" w:type="dxa"/>
            <w:bottom w:w="0" w:type="dxa"/>
          </w:tblCellMar>
        </w:tblPrEx>
        <w:trPr>
          <w:trHeight w:val="2230"/>
        </w:trPr>
        <w:tc>
          <w:tcPr>
            <w:tcW w:w="10304" w:type="dxa"/>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bottom"/>
          </w:tcPr>
          <w:p w:rsidR="000078F0" w:rsidRPr="000078F0" w:rsidRDefault="000078F0" w:rsidP="000078F0">
            <w:pPr>
              <w:suppressAutoHyphens/>
              <w:autoSpaceDN w:val="0"/>
              <w:spacing w:after="200" w:line="276" w:lineRule="auto"/>
              <w:ind w:left="0" w:firstLine="0"/>
              <w:jc w:val="left"/>
              <w:textAlignment w:val="baseline"/>
              <w:rPr>
                <w:rFonts w:ascii="Calibri" w:eastAsia="Calibri" w:hAnsi="Calibri" w:cs="Times New Roman"/>
                <w:color w:val="auto"/>
                <w:kern w:val="3"/>
                <w:sz w:val="22"/>
                <w:lang w:eastAsia="en-US"/>
              </w:rPr>
            </w:pPr>
            <w:proofErr w:type="spellStart"/>
            <w:r w:rsidRPr="000078F0">
              <w:rPr>
                <w:rFonts w:ascii="Calibri" w:eastAsia="Calibri" w:hAnsi="Calibri"/>
                <w:kern w:val="3"/>
                <w:sz w:val="16"/>
                <w:szCs w:val="16"/>
                <w:lang w:eastAsia="en-US"/>
              </w:rPr>
              <w:lastRenderedPageBreak/>
              <w:t>Στ</w:t>
            </w:r>
            <w:proofErr w:type="spellEnd"/>
            <w:r w:rsidRPr="000078F0">
              <w:rPr>
                <w:rFonts w:ascii="Calibri" w:eastAsia="Calibri" w:hAnsi="Calibri"/>
                <w:kern w:val="3"/>
                <w:sz w:val="16"/>
                <w:szCs w:val="16"/>
                <w:lang w:eastAsia="en-US"/>
              </w:rPr>
              <w:t xml:space="preserve"> 2  :  Απρόβλεπτα (δαπάνες για εργασίες/εξοπλισμούς που δεν περιλαμβάνονται στην αρχικώς </w:t>
            </w:r>
            <w:proofErr w:type="spellStart"/>
            <w:r w:rsidRPr="000078F0">
              <w:rPr>
                <w:rFonts w:ascii="Calibri" w:eastAsia="Calibri" w:hAnsi="Calibri"/>
                <w:kern w:val="3"/>
                <w:sz w:val="16"/>
                <w:szCs w:val="16"/>
                <w:lang w:eastAsia="en-US"/>
              </w:rPr>
              <w:t>εγκριθείσα</w:t>
            </w:r>
            <w:proofErr w:type="spellEnd"/>
            <w:r w:rsidRPr="000078F0">
              <w:rPr>
                <w:rFonts w:ascii="Calibri" w:eastAsia="Calibri" w:hAnsi="Calibri"/>
                <w:kern w:val="3"/>
                <w:sz w:val="16"/>
                <w:szCs w:val="16"/>
                <w:lang w:eastAsia="en-US"/>
              </w:rPr>
              <w:t xml:space="preserve"> Αίτηση,  αλλά προκύπτουν κατά την πορεία εκτέλεσης της Πράξης και κρίνονται ως άκρως απαραίτητες για την ολοκλήρωση της υλοποίησής της, όπως επίσης και οι τεκμηριωμένες υπερβάσεις ποσοτήτων κλπ.  Δεν θεωρούνται απρόβλεπτα οι υπερβάσεις κόστους).   </w:t>
            </w:r>
          </w:p>
        </w:tc>
      </w:tr>
    </w:tbl>
    <w:p w:rsidR="000B7646" w:rsidRDefault="000B7646" w:rsidP="00684188">
      <w:pPr>
        <w:spacing w:after="131" w:line="259" w:lineRule="auto"/>
        <w:rPr>
          <w:b/>
          <w:sz w:val="24"/>
          <w:szCs w:val="24"/>
        </w:rPr>
      </w:pPr>
    </w:p>
    <w:p w:rsidR="000078F0" w:rsidRDefault="000078F0" w:rsidP="00684188">
      <w:pPr>
        <w:spacing w:after="131" w:line="259" w:lineRule="auto"/>
        <w:rPr>
          <w:b/>
          <w:sz w:val="24"/>
          <w:szCs w:val="24"/>
        </w:rPr>
      </w:pPr>
    </w:p>
    <w:p w:rsidR="00684188" w:rsidRPr="00684188" w:rsidRDefault="00684188" w:rsidP="00684188">
      <w:pPr>
        <w:spacing w:after="131" w:line="259" w:lineRule="auto"/>
        <w:rPr>
          <w:b/>
          <w:sz w:val="24"/>
          <w:szCs w:val="24"/>
        </w:rPr>
      </w:pPr>
    </w:p>
    <w:sectPr w:rsidR="00684188" w:rsidRPr="00684188" w:rsidSect="003E04C7">
      <w:pgSz w:w="11906" w:h="16838"/>
      <w:pgMar w:top="284" w:right="566"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F">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CBF"/>
    <w:multiLevelType w:val="hybridMultilevel"/>
    <w:tmpl w:val="5C92C4AC"/>
    <w:lvl w:ilvl="0" w:tplc="94B69D2C">
      <w:start w:val="1"/>
      <w:numFmt w:val="decimal"/>
      <w:lvlText w:val="%1."/>
      <w:lvlJc w:val="left"/>
      <w:pPr>
        <w:ind w:left="7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1CB3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04F8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3CD6E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12E930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0EA49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3E4ED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F404B7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87C1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04D92A55"/>
    <w:multiLevelType w:val="hybridMultilevel"/>
    <w:tmpl w:val="921EEAE8"/>
    <w:lvl w:ilvl="0" w:tplc="487407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D249A4">
      <w:start w:val="1"/>
      <w:numFmt w:val="lowerRoman"/>
      <w:lvlText w:val="%2)"/>
      <w:lvlJc w:val="left"/>
      <w:pPr>
        <w:ind w:left="1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CE150">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7C7F5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D2C382">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EC13C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C6999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C6A40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ACAEB8">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560693D"/>
    <w:multiLevelType w:val="hybridMultilevel"/>
    <w:tmpl w:val="511878EA"/>
    <w:lvl w:ilvl="0" w:tplc="0E32FBC2">
      <w:start w:val="1"/>
      <w:numFmt w:val="decimal"/>
      <w:lvlText w:val="%1."/>
      <w:lvlJc w:val="left"/>
      <w:pPr>
        <w:ind w:left="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F2A230">
      <w:start w:val="1"/>
      <w:numFmt w:val="lowerRoman"/>
      <w:lvlText w:val="(%2)"/>
      <w:lvlJc w:val="left"/>
      <w:pPr>
        <w:ind w:left="1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EEE9C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DCA96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9E1FC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00F56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0ED20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8EDC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1ADAD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9EB1D5B"/>
    <w:multiLevelType w:val="hybridMultilevel"/>
    <w:tmpl w:val="CB4A4B70"/>
    <w:lvl w:ilvl="0" w:tplc="6A48DE8A">
      <w:start w:val="1"/>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A065DA">
      <w:start w:val="1"/>
      <w:numFmt w:val="lowerLetter"/>
      <w:lvlText w:val="%2"/>
      <w:lvlJc w:val="left"/>
      <w:pPr>
        <w:ind w:left="1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B2FEA8">
      <w:start w:val="1"/>
      <w:numFmt w:val="lowerRoman"/>
      <w:lvlText w:val="%3"/>
      <w:lvlJc w:val="left"/>
      <w:pPr>
        <w:ind w:left="1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E243FE">
      <w:start w:val="1"/>
      <w:numFmt w:val="decimal"/>
      <w:lvlText w:val="%4"/>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E895BC">
      <w:start w:val="1"/>
      <w:numFmt w:val="lowerLetter"/>
      <w:lvlText w:val="%5"/>
      <w:lvlJc w:val="left"/>
      <w:pPr>
        <w:ind w:left="3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F60088">
      <w:start w:val="1"/>
      <w:numFmt w:val="lowerRoman"/>
      <w:lvlText w:val="%6"/>
      <w:lvlJc w:val="left"/>
      <w:pPr>
        <w:ind w:left="4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78001C">
      <w:start w:val="1"/>
      <w:numFmt w:val="decimal"/>
      <w:lvlText w:val="%7"/>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AEC938">
      <w:start w:val="1"/>
      <w:numFmt w:val="lowerLetter"/>
      <w:lvlText w:val="%8"/>
      <w:lvlJc w:val="left"/>
      <w:pPr>
        <w:ind w:left="5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A8A688">
      <w:start w:val="1"/>
      <w:numFmt w:val="lowerRoman"/>
      <w:lvlText w:val="%9"/>
      <w:lvlJc w:val="left"/>
      <w:pPr>
        <w:ind w:left="6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A465333"/>
    <w:multiLevelType w:val="hybridMultilevel"/>
    <w:tmpl w:val="43103EA4"/>
    <w:lvl w:ilvl="0" w:tplc="71483FD6">
      <w:start w:val="1"/>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3259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CE8C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8A18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CAE0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B8AA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A05C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1A89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3039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AC83BCA"/>
    <w:multiLevelType w:val="hybridMultilevel"/>
    <w:tmpl w:val="DEA86382"/>
    <w:lvl w:ilvl="0" w:tplc="0E366DE6">
      <w:start w:val="4"/>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BC08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B2F5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022D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F69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DEAB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5E56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B2B2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328B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0B944C23"/>
    <w:multiLevelType w:val="hybridMultilevel"/>
    <w:tmpl w:val="5A8C0C5C"/>
    <w:lvl w:ilvl="0" w:tplc="97FAEDD8">
      <w:start w:val="1"/>
      <w:numFmt w:val="decimal"/>
      <w:lvlText w:val="%1."/>
      <w:lvlJc w:val="left"/>
      <w:pPr>
        <w:ind w:left="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0E52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83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3887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051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C428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4E22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4425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2A9E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04A08F9"/>
    <w:multiLevelType w:val="hybridMultilevel"/>
    <w:tmpl w:val="DA2EBD72"/>
    <w:lvl w:ilvl="0" w:tplc="60BEB5CA">
      <w:start w:val="1"/>
      <w:numFmt w:val="decimal"/>
      <w:lvlText w:val="%1."/>
      <w:lvlJc w:val="left"/>
      <w:pPr>
        <w:ind w:left="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7EE454">
      <w:start w:val="1"/>
      <w:numFmt w:val="bullet"/>
      <w:lvlText w:val=""/>
      <w:lvlJc w:val="left"/>
      <w:pPr>
        <w:ind w:left="11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74A5646">
      <w:start w:val="1"/>
      <w:numFmt w:val="decimal"/>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28841A">
      <w:start w:val="1"/>
      <w:numFmt w:val="decimal"/>
      <w:lvlText w:val="%4"/>
      <w:lvlJc w:val="left"/>
      <w:pPr>
        <w:ind w:left="1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DEF9F2">
      <w:start w:val="1"/>
      <w:numFmt w:val="lowerLetter"/>
      <w:lvlText w:val="%5"/>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742176">
      <w:start w:val="1"/>
      <w:numFmt w:val="lowerRoman"/>
      <w:lvlText w:val="%6"/>
      <w:lvlJc w:val="left"/>
      <w:pPr>
        <w:ind w:left="3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783C6A">
      <w:start w:val="1"/>
      <w:numFmt w:val="decimal"/>
      <w:lvlText w:val="%7"/>
      <w:lvlJc w:val="left"/>
      <w:pPr>
        <w:ind w:left="4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02A8D4">
      <w:start w:val="1"/>
      <w:numFmt w:val="lowerLetter"/>
      <w:lvlText w:val="%8"/>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902746">
      <w:start w:val="1"/>
      <w:numFmt w:val="lowerRoman"/>
      <w:lvlText w:val="%9"/>
      <w:lvlJc w:val="left"/>
      <w:pPr>
        <w:ind w:left="5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BE31741"/>
    <w:multiLevelType w:val="hybridMultilevel"/>
    <w:tmpl w:val="90D6DCCC"/>
    <w:lvl w:ilvl="0" w:tplc="2ED8782C">
      <w:start w:val="1"/>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72423A">
      <w:start w:val="1"/>
      <w:numFmt w:val="bullet"/>
      <w:lvlText w:val="-"/>
      <w:lvlJc w:val="left"/>
      <w:pPr>
        <w:ind w:left="1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A28AB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5E3C8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986228">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62B22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B25E0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BCAAF4">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B2690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1C354B27"/>
    <w:multiLevelType w:val="hybridMultilevel"/>
    <w:tmpl w:val="CA128F9E"/>
    <w:lvl w:ilvl="0" w:tplc="0D34F8DC">
      <w:start w:val="1"/>
      <w:numFmt w:val="decimal"/>
      <w:lvlText w:val="%1."/>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EE94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C5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4E1E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8864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1620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D46A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A5F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DC88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1C3B43AC"/>
    <w:multiLevelType w:val="hybridMultilevel"/>
    <w:tmpl w:val="B016B2E6"/>
    <w:lvl w:ilvl="0" w:tplc="CCC68222">
      <w:start w:val="1"/>
      <w:numFmt w:val="decimal"/>
      <w:lvlText w:val="%1."/>
      <w:lvlJc w:val="left"/>
      <w:pPr>
        <w:ind w:left="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FC4350">
      <w:start w:val="1"/>
      <w:numFmt w:val="bullet"/>
      <w:lvlText w:val=""/>
      <w:lvlJc w:val="left"/>
      <w:pPr>
        <w:ind w:left="1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4AA2034">
      <w:start w:val="1"/>
      <w:numFmt w:val="bullet"/>
      <w:lvlText w:val="▪"/>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8844F0">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95A7E9A">
      <w:start w:val="1"/>
      <w:numFmt w:val="bullet"/>
      <w:lvlText w:val="o"/>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A8C02C">
      <w:start w:val="1"/>
      <w:numFmt w:val="bullet"/>
      <w:lvlText w:val="▪"/>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76AAF66">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764386">
      <w:start w:val="1"/>
      <w:numFmt w:val="bullet"/>
      <w:lvlText w:val="o"/>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8667F1E">
      <w:start w:val="1"/>
      <w:numFmt w:val="bullet"/>
      <w:lvlText w:val="▪"/>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nsid w:val="1E7524C4"/>
    <w:multiLevelType w:val="hybridMultilevel"/>
    <w:tmpl w:val="79DEC476"/>
    <w:lvl w:ilvl="0" w:tplc="6A883AF0">
      <w:start w:val="1"/>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DAF4C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8294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80F9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16F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098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8876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A72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BC77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FDE497F"/>
    <w:multiLevelType w:val="hybridMultilevel"/>
    <w:tmpl w:val="8820D4FC"/>
    <w:lvl w:ilvl="0" w:tplc="5D586094">
      <w:start w:val="1"/>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405F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4BF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C002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747B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FE09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864F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04DF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3C13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238029EB"/>
    <w:multiLevelType w:val="hybridMultilevel"/>
    <w:tmpl w:val="ACD63162"/>
    <w:lvl w:ilvl="0" w:tplc="D91E157E">
      <w:start w:val="1"/>
      <w:numFmt w:val="lowerRoman"/>
      <w:lvlText w:val="(%1)"/>
      <w:lvlJc w:val="left"/>
      <w:pPr>
        <w:ind w:left="1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49B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441F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D269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F287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49B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B6FB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262D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A64D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24FF7D71"/>
    <w:multiLevelType w:val="hybridMultilevel"/>
    <w:tmpl w:val="6B866056"/>
    <w:lvl w:ilvl="0" w:tplc="5B36BF5E">
      <w:start w:val="1"/>
      <w:numFmt w:val="bullet"/>
      <w:lvlText w:val=""/>
      <w:lvlJc w:val="left"/>
      <w:pPr>
        <w:ind w:left="1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120A2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D5A261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0C8492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16BA3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BC65B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7DA449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3489FB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A666A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nsid w:val="26F40F20"/>
    <w:multiLevelType w:val="hybridMultilevel"/>
    <w:tmpl w:val="DA8A8EAC"/>
    <w:lvl w:ilvl="0" w:tplc="D0CCC33C">
      <w:start w:val="10"/>
      <w:numFmt w:val="decimal"/>
      <w:lvlText w:val="%1."/>
      <w:lvlJc w:val="left"/>
      <w:pPr>
        <w:ind w:left="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A246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AAFD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C275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CCA3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3E12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849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E01B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A10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28016FFD"/>
    <w:multiLevelType w:val="hybridMultilevel"/>
    <w:tmpl w:val="2B862D2E"/>
    <w:lvl w:ilvl="0" w:tplc="C080A904">
      <w:start w:val="1"/>
      <w:numFmt w:val="lowerRoman"/>
      <w:lvlText w:val="(%1)"/>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C228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B046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9689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E3E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7E69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CA4D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6461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1261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2C7825ED"/>
    <w:multiLevelType w:val="hybridMultilevel"/>
    <w:tmpl w:val="7C427530"/>
    <w:lvl w:ilvl="0" w:tplc="2368B1AC">
      <w:start w:val="1"/>
      <w:numFmt w:val="decimal"/>
      <w:lvlText w:val="%1."/>
      <w:lvlJc w:val="left"/>
      <w:pPr>
        <w:ind w:left="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4C24B6">
      <w:start w:val="1"/>
      <w:numFmt w:val="lowerRoman"/>
      <w:lvlText w:val="%2."/>
      <w:lvlJc w:val="left"/>
      <w:pPr>
        <w:ind w:left="1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6EADCA">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8E2B8C">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0C8200">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B01592">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328A06">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EA7352">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00E16">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31C516D9"/>
    <w:multiLevelType w:val="hybridMultilevel"/>
    <w:tmpl w:val="59104CD6"/>
    <w:lvl w:ilvl="0" w:tplc="FBD0217A">
      <w:start w:val="1"/>
      <w:numFmt w:val="decimal"/>
      <w:lvlText w:val="%1."/>
      <w:lvlJc w:val="left"/>
      <w:pPr>
        <w:ind w:left="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0E5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D871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9267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213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1EF3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E00B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EEE7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3ABB0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3DEA69CD"/>
    <w:multiLevelType w:val="hybridMultilevel"/>
    <w:tmpl w:val="47285722"/>
    <w:lvl w:ilvl="0" w:tplc="2A98527E">
      <w:start w:val="1"/>
      <w:numFmt w:val="lowerRoman"/>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2829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5A34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E0B7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BE24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9AB7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9C28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AE64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4695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3E406759"/>
    <w:multiLevelType w:val="hybridMultilevel"/>
    <w:tmpl w:val="2DCAE52E"/>
    <w:lvl w:ilvl="0" w:tplc="D628397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CED744">
      <w:start w:val="1"/>
      <w:numFmt w:val="bullet"/>
      <w:lvlText w:val="o"/>
      <w:lvlJc w:val="left"/>
      <w:pPr>
        <w:ind w:left="7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CAE5CE">
      <w:start w:val="1"/>
      <w:numFmt w:val="bullet"/>
      <w:lvlText w:val=""/>
      <w:lvlJc w:val="left"/>
      <w:pPr>
        <w:ind w:left="1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CCA95AA">
      <w:start w:val="1"/>
      <w:numFmt w:val="bullet"/>
      <w:lvlText w:val="•"/>
      <w:lvlJc w:val="left"/>
      <w:pPr>
        <w:ind w:left="1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D2A2BAE">
      <w:start w:val="1"/>
      <w:numFmt w:val="bullet"/>
      <w:lvlText w:val="o"/>
      <w:lvlJc w:val="left"/>
      <w:pPr>
        <w:ind w:left="2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0940336">
      <w:start w:val="1"/>
      <w:numFmt w:val="bullet"/>
      <w:lvlText w:val="▪"/>
      <w:lvlJc w:val="left"/>
      <w:pPr>
        <w:ind w:left="3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BA6DFCC">
      <w:start w:val="1"/>
      <w:numFmt w:val="bullet"/>
      <w:lvlText w:val="•"/>
      <w:lvlJc w:val="left"/>
      <w:pPr>
        <w:ind w:left="4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25863DC">
      <w:start w:val="1"/>
      <w:numFmt w:val="bullet"/>
      <w:lvlText w:val="o"/>
      <w:lvlJc w:val="left"/>
      <w:pPr>
        <w:ind w:left="4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9C5FB2">
      <w:start w:val="1"/>
      <w:numFmt w:val="bullet"/>
      <w:lvlText w:val="▪"/>
      <w:lvlJc w:val="left"/>
      <w:pPr>
        <w:ind w:left="5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nsid w:val="41BE501D"/>
    <w:multiLevelType w:val="hybridMultilevel"/>
    <w:tmpl w:val="814A9214"/>
    <w:lvl w:ilvl="0" w:tplc="94C61B66">
      <w:start w:val="1"/>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282BDA">
      <w:start w:val="1"/>
      <w:numFmt w:val="lowerLetter"/>
      <w:lvlText w:val="%2"/>
      <w:lvlJc w:val="left"/>
      <w:pPr>
        <w:ind w:left="1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D22C4A">
      <w:start w:val="1"/>
      <w:numFmt w:val="lowerRoman"/>
      <w:lvlText w:val="%3"/>
      <w:lvlJc w:val="left"/>
      <w:pPr>
        <w:ind w:left="1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DC8078">
      <w:start w:val="1"/>
      <w:numFmt w:val="decimal"/>
      <w:lvlText w:val="%4"/>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FA43C0">
      <w:start w:val="1"/>
      <w:numFmt w:val="lowerLetter"/>
      <w:lvlText w:val="%5"/>
      <w:lvlJc w:val="left"/>
      <w:pPr>
        <w:ind w:left="3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ADB30">
      <w:start w:val="1"/>
      <w:numFmt w:val="lowerRoman"/>
      <w:lvlText w:val="%6"/>
      <w:lvlJc w:val="left"/>
      <w:pPr>
        <w:ind w:left="4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B2DC52">
      <w:start w:val="1"/>
      <w:numFmt w:val="decimal"/>
      <w:lvlText w:val="%7"/>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EEF76C">
      <w:start w:val="1"/>
      <w:numFmt w:val="lowerLetter"/>
      <w:lvlText w:val="%8"/>
      <w:lvlJc w:val="left"/>
      <w:pPr>
        <w:ind w:left="5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4C1866">
      <w:start w:val="1"/>
      <w:numFmt w:val="lowerRoman"/>
      <w:lvlText w:val="%9"/>
      <w:lvlJc w:val="left"/>
      <w:pPr>
        <w:ind w:left="6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2BF6D73"/>
    <w:multiLevelType w:val="hybridMultilevel"/>
    <w:tmpl w:val="4AB8CBC2"/>
    <w:lvl w:ilvl="0" w:tplc="5AD2C4E0">
      <w:start w:val="1"/>
      <w:numFmt w:val="lowerRoman"/>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8A05A">
      <w:start w:val="1"/>
      <w:numFmt w:val="bullet"/>
      <w:lvlText w:val=""/>
      <w:lvlJc w:val="left"/>
      <w:pPr>
        <w:ind w:left="11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D3C7836">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C6CA7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0A2895A">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EE802F8">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A2A86E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666B1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DA66454">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nsid w:val="4BD97829"/>
    <w:multiLevelType w:val="hybridMultilevel"/>
    <w:tmpl w:val="12163B22"/>
    <w:lvl w:ilvl="0" w:tplc="F88007F8">
      <w:start w:val="5"/>
      <w:numFmt w:val="lowerRoman"/>
      <w:lvlText w:val="(%1)"/>
      <w:lvlJc w:val="left"/>
      <w:pPr>
        <w:ind w:left="1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0A193C">
      <w:start w:val="1"/>
      <w:numFmt w:val="bullet"/>
      <w:lvlText w:val=""/>
      <w:lvlJc w:val="left"/>
      <w:pPr>
        <w:ind w:left="1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99AC2A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12659D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6DE1FD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6A997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FA4C54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1253C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AB02AA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nsid w:val="4DD0687D"/>
    <w:multiLevelType w:val="hybridMultilevel"/>
    <w:tmpl w:val="BA828DF2"/>
    <w:lvl w:ilvl="0" w:tplc="0DE433CE">
      <w:start w:val="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2093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18BF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EA19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9EE8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AA17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D2AA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66AB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42A7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50050383"/>
    <w:multiLevelType w:val="hybridMultilevel"/>
    <w:tmpl w:val="BC964F60"/>
    <w:lvl w:ilvl="0" w:tplc="8C229F4E">
      <w:start w:val="10"/>
      <w:numFmt w:val="lowerRoman"/>
      <w:lvlText w:val="(%1)"/>
      <w:lvlJc w:val="left"/>
      <w:pPr>
        <w:ind w:left="1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DEA1BA">
      <w:start w:val="1"/>
      <w:numFmt w:val="bullet"/>
      <w:lvlText w:val=""/>
      <w:lvlJc w:val="left"/>
      <w:pPr>
        <w:ind w:left="14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680E18">
      <w:start w:val="1"/>
      <w:numFmt w:val="bullet"/>
      <w:lvlText w:val="▪"/>
      <w:lvlJc w:val="left"/>
      <w:pPr>
        <w:ind w:left="1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9E4BDE8">
      <w:start w:val="1"/>
      <w:numFmt w:val="bullet"/>
      <w:lvlText w:val="•"/>
      <w:lvlJc w:val="left"/>
      <w:pPr>
        <w:ind w:left="2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3ABB1C">
      <w:start w:val="1"/>
      <w:numFmt w:val="bullet"/>
      <w:lvlText w:val="o"/>
      <w:lvlJc w:val="left"/>
      <w:pPr>
        <w:ind w:left="3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14419FC">
      <w:start w:val="1"/>
      <w:numFmt w:val="bullet"/>
      <w:lvlText w:val="▪"/>
      <w:lvlJc w:val="left"/>
      <w:pPr>
        <w:ind w:left="3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46C782C">
      <w:start w:val="1"/>
      <w:numFmt w:val="bullet"/>
      <w:lvlText w:val="•"/>
      <w:lvlJc w:val="left"/>
      <w:pPr>
        <w:ind w:left="4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C246A5C">
      <w:start w:val="1"/>
      <w:numFmt w:val="bullet"/>
      <w:lvlText w:val="o"/>
      <w:lvlJc w:val="left"/>
      <w:pPr>
        <w:ind w:left="5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0C4EA2">
      <w:start w:val="1"/>
      <w:numFmt w:val="bullet"/>
      <w:lvlText w:val="▪"/>
      <w:lvlJc w:val="left"/>
      <w:pPr>
        <w:ind w:left="59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nsid w:val="5ECD3044"/>
    <w:multiLevelType w:val="hybridMultilevel"/>
    <w:tmpl w:val="CC8EDAFC"/>
    <w:lvl w:ilvl="0" w:tplc="B8541DC6">
      <w:start w:val="1"/>
      <w:numFmt w:val="decimal"/>
      <w:lvlText w:val="%1."/>
      <w:lvlJc w:val="left"/>
      <w:pPr>
        <w:ind w:left="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EF9DC">
      <w:start w:val="1"/>
      <w:numFmt w:val="lowerLetter"/>
      <w:lvlText w:val="%2"/>
      <w:lvlJc w:val="left"/>
      <w:pPr>
        <w:ind w:left="1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4A8B06">
      <w:start w:val="1"/>
      <w:numFmt w:val="lowerRoman"/>
      <w:lvlText w:val="%3"/>
      <w:lvlJc w:val="left"/>
      <w:pPr>
        <w:ind w:left="1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1ADABA">
      <w:start w:val="1"/>
      <w:numFmt w:val="decimal"/>
      <w:lvlText w:val="%4"/>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BEB6F8">
      <w:start w:val="1"/>
      <w:numFmt w:val="lowerLetter"/>
      <w:lvlText w:val="%5"/>
      <w:lvlJc w:val="left"/>
      <w:pPr>
        <w:ind w:left="3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AC44EA">
      <w:start w:val="1"/>
      <w:numFmt w:val="lowerRoman"/>
      <w:lvlText w:val="%6"/>
      <w:lvlJc w:val="left"/>
      <w:pPr>
        <w:ind w:left="4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B8D442">
      <w:start w:val="1"/>
      <w:numFmt w:val="decimal"/>
      <w:lvlText w:val="%7"/>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FC169A">
      <w:start w:val="1"/>
      <w:numFmt w:val="lowerLetter"/>
      <w:lvlText w:val="%8"/>
      <w:lvlJc w:val="left"/>
      <w:pPr>
        <w:ind w:left="5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100708">
      <w:start w:val="1"/>
      <w:numFmt w:val="lowerRoman"/>
      <w:lvlText w:val="%9"/>
      <w:lvlJc w:val="left"/>
      <w:pPr>
        <w:ind w:left="6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6010119D"/>
    <w:multiLevelType w:val="hybridMultilevel"/>
    <w:tmpl w:val="C1347676"/>
    <w:lvl w:ilvl="0" w:tplc="F3A6EB12">
      <w:start w:val="1"/>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6A8C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A14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52B4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EE07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46D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6A0A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A2E1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E04B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6D2E4BAC"/>
    <w:multiLevelType w:val="hybridMultilevel"/>
    <w:tmpl w:val="5ED2FBEC"/>
    <w:lvl w:ilvl="0" w:tplc="2A324316">
      <w:start w:val="1"/>
      <w:numFmt w:val="decimal"/>
      <w:lvlText w:val="%1."/>
      <w:lvlJc w:val="left"/>
      <w:pPr>
        <w:ind w:left="735"/>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83A620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D0D3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9A8D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E68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AC68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50B3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645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4B6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70106005"/>
    <w:multiLevelType w:val="hybridMultilevel"/>
    <w:tmpl w:val="D9649010"/>
    <w:lvl w:ilvl="0" w:tplc="4B44D88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D414F2">
      <w:start w:val="1"/>
      <w:numFmt w:val="bullet"/>
      <w:lvlText w:val="-"/>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0CE68E">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205B8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BEE402">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90EFF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94E17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8A2FA0">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2A18CA">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76E3415D"/>
    <w:multiLevelType w:val="hybridMultilevel"/>
    <w:tmpl w:val="8B966F10"/>
    <w:lvl w:ilvl="0" w:tplc="3DB256EA">
      <w:start w:val="2"/>
      <w:numFmt w:val="lowerRoman"/>
      <w:lvlText w:val="(%1)"/>
      <w:lvlJc w:val="left"/>
      <w:pPr>
        <w:ind w:left="1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E42528">
      <w:start w:val="1"/>
      <w:numFmt w:val="bullet"/>
      <w:lvlText w:val=""/>
      <w:lvlJc w:val="left"/>
      <w:pPr>
        <w:ind w:left="15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0A17A6">
      <w:start w:val="1"/>
      <w:numFmt w:val="bullet"/>
      <w:lvlText w:val="▪"/>
      <w:lvlJc w:val="left"/>
      <w:pPr>
        <w:ind w:left="14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27075D2">
      <w:start w:val="1"/>
      <w:numFmt w:val="bullet"/>
      <w:lvlText w:val="•"/>
      <w:lvlJc w:val="left"/>
      <w:pPr>
        <w:ind w:left="21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B204C74">
      <w:start w:val="1"/>
      <w:numFmt w:val="bullet"/>
      <w:lvlText w:val="o"/>
      <w:lvlJc w:val="left"/>
      <w:pPr>
        <w:ind w:left="28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916D386">
      <w:start w:val="1"/>
      <w:numFmt w:val="bullet"/>
      <w:lvlText w:val="▪"/>
      <w:lvlJc w:val="left"/>
      <w:pPr>
        <w:ind w:left="35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9AC5E36">
      <w:start w:val="1"/>
      <w:numFmt w:val="bullet"/>
      <w:lvlText w:val="•"/>
      <w:lvlJc w:val="left"/>
      <w:pPr>
        <w:ind w:left="4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7A2422">
      <w:start w:val="1"/>
      <w:numFmt w:val="bullet"/>
      <w:lvlText w:val="o"/>
      <w:lvlJc w:val="left"/>
      <w:pPr>
        <w:ind w:left="5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28697E">
      <w:start w:val="1"/>
      <w:numFmt w:val="bullet"/>
      <w:lvlText w:val="▪"/>
      <w:lvlJc w:val="left"/>
      <w:pPr>
        <w:ind w:left="5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nsid w:val="77944D99"/>
    <w:multiLevelType w:val="hybridMultilevel"/>
    <w:tmpl w:val="7284BF38"/>
    <w:lvl w:ilvl="0" w:tplc="4886C8A2">
      <w:start w:val="1"/>
      <w:numFmt w:val="decimal"/>
      <w:lvlText w:val="%1."/>
      <w:lvlJc w:val="left"/>
      <w:pPr>
        <w:ind w:left="7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9C16A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230EB8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34F46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EC8F1D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DF4570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2AED4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4EBD1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FE16C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nsid w:val="7C2B5179"/>
    <w:multiLevelType w:val="hybridMultilevel"/>
    <w:tmpl w:val="9D728576"/>
    <w:lvl w:ilvl="0" w:tplc="9FF86F58">
      <w:start w:val="1"/>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EA4292">
      <w:start w:val="1"/>
      <w:numFmt w:val="lowerRoman"/>
      <w:lvlText w:val="(%2)"/>
      <w:lvlJc w:val="left"/>
      <w:pPr>
        <w:ind w:left="1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94AA06">
      <w:start w:val="1"/>
      <w:numFmt w:val="bullet"/>
      <w:lvlText w:val=""/>
      <w:lvlJc w:val="left"/>
      <w:pPr>
        <w:ind w:left="1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C9E47F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AE5640">
      <w:start w:val="1"/>
      <w:numFmt w:val="bullet"/>
      <w:lvlText w:val="o"/>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2FC3BE0">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730002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AF4C4">
      <w:start w:val="1"/>
      <w:numFmt w:val="bullet"/>
      <w:lvlText w:val="o"/>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8BA0906">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nsid w:val="7CDA18F3"/>
    <w:multiLevelType w:val="hybridMultilevel"/>
    <w:tmpl w:val="A8CE77D8"/>
    <w:lvl w:ilvl="0" w:tplc="24FE8B10">
      <w:start w:val="1"/>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2E182">
      <w:start w:val="1"/>
      <w:numFmt w:val="lowerRoman"/>
      <w:lvlText w:val="(%2)"/>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D61458">
      <w:start w:val="1"/>
      <w:numFmt w:val="lowerRoman"/>
      <w:lvlText w:val="%3"/>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F0F59C">
      <w:start w:val="1"/>
      <w:numFmt w:val="decimal"/>
      <w:lvlText w:val="%4"/>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962D56">
      <w:start w:val="1"/>
      <w:numFmt w:val="lowerLetter"/>
      <w:lvlText w:val="%5"/>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4C80BC">
      <w:start w:val="1"/>
      <w:numFmt w:val="lowerRoman"/>
      <w:lvlText w:val="%6"/>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E66CC0">
      <w:start w:val="1"/>
      <w:numFmt w:val="decimal"/>
      <w:lvlText w:val="%7"/>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B0B398">
      <w:start w:val="1"/>
      <w:numFmt w:val="lowerLetter"/>
      <w:lvlText w:val="%8"/>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1EA6B2">
      <w:start w:val="1"/>
      <w:numFmt w:val="lowerRoman"/>
      <w:lvlText w:val="%9"/>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7F2D25C2"/>
    <w:multiLevelType w:val="hybridMultilevel"/>
    <w:tmpl w:val="8BF228FC"/>
    <w:lvl w:ilvl="0" w:tplc="C93813CA">
      <w:start w:val="1"/>
      <w:numFmt w:val="decimal"/>
      <w:lvlText w:val="%1."/>
      <w:lvlJc w:val="left"/>
      <w:pPr>
        <w:ind w:left="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5C3E08">
      <w:start w:val="1"/>
      <w:numFmt w:val="lowerRoman"/>
      <w:lvlText w:val="(%2)"/>
      <w:lvlJc w:val="left"/>
      <w:pPr>
        <w:ind w:left="1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F0CF14">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AA937E">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58">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7A5006">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D2143A">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E07A2E">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FCA3A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7FB62CA7"/>
    <w:multiLevelType w:val="hybridMultilevel"/>
    <w:tmpl w:val="99502AD0"/>
    <w:lvl w:ilvl="0" w:tplc="BD48F766">
      <w:start w:val="1"/>
      <w:numFmt w:val="bullet"/>
      <w:lvlText w:val="-"/>
      <w:lvlJc w:val="left"/>
      <w:pPr>
        <w:ind w:left="1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50470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E6FF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AE60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2EEB0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5CA67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06ECA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E8B13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82EBD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9"/>
  </w:num>
  <w:num w:numId="3">
    <w:abstractNumId w:val="34"/>
  </w:num>
  <w:num w:numId="4">
    <w:abstractNumId w:val="29"/>
  </w:num>
  <w:num w:numId="5">
    <w:abstractNumId w:val="17"/>
  </w:num>
  <w:num w:numId="6">
    <w:abstractNumId w:val="28"/>
  </w:num>
  <w:num w:numId="7">
    <w:abstractNumId w:val="5"/>
  </w:num>
  <w:num w:numId="8">
    <w:abstractNumId w:val="15"/>
  </w:num>
  <w:num w:numId="9">
    <w:abstractNumId w:val="2"/>
  </w:num>
  <w:num w:numId="10">
    <w:abstractNumId w:val="35"/>
  </w:num>
  <w:num w:numId="11">
    <w:abstractNumId w:val="13"/>
  </w:num>
  <w:num w:numId="12">
    <w:abstractNumId w:val="33"/>
  </w:num>
  <w:num w:numId="13">
    <w:abstractNumId w:val="25"/>
  </w:num>
  <w:num w:numId="14">
    <w:abstractNumId w:val="31"/>
  </w:num>
  <w:num w:numId="15">
    <w:abstractNumId w:val="8"/>
  </w:num>
  <w:num w:numId="16">
    <w:abstractNumId w:val="3"/>
  </w:num>
  <w:num w:numId="17">
    <w:abstractNumId w:val="10"/>
  </w:num>
  <w:num w:numId="18">
    <w:abstractNumId w:val="4"/>
  </w:num>
  <w:num w:numId="19">
    <w:abstractNumId w:val="7"/>
  </w:num>
  <w:num w:numId="20">
    <w:abstractNumId w:val="1"/>
  </w:num>
  <w:num w:numId="21">
    <w:abstractNumId w:val="20"/>
  </w:num>
  <w:num w:numId="22">
    <w:abstractNumId w:val="24"/>
  </w:num>
  <w:num w:numId="23">
    <w:abstractNumId w:val="6"/>
  </w:num>
  <w:num w:numId="24">
    <w:abstractNumId w:val="11"/>
  </w:num>
  <w:num w:numId="25">
    <w:abstractNumId w:val="14"/>
  </w:num>
  <w:num w:numId="26">
    <w:abstractNumId w:val="30"/>
  </w:num>
  <w:num w:numId="27">
    <w:abstractNumId w:val="23"/>
  </w:num>
  <w:num w:numId="28">
    <w:abstractNumId w:val="32"/>
  </w:num>
  <w:num w:numId="29">
    <w:abstractNumId w:val="19"/>
  </w:num>
  <w:num w:numId="30">
    <w:abstractNumId w:val="22"/>
  </w:num>
  <w:num w:numId="31">
    <w:abstractNumId w:val="18"/>
  </w:num>
  <w:num w:numId="32">
    <w:abstractNumId w:val="21"/>
  </w:num>
  <w:num w:numId="33">
    <w:abstractNumId w:val="16"/>
  </w:num>
  <w:num w:numId="34">
    <w:abstractNumId w:val="0"/>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B0"/>
    <w:rsid w:val="000078F0"/>
    <w:rsid w:val="00012EA7"/>
    <w:rsid w:val="000B7646"/>
    <w:rsid w:val="0024776B"/>
    <w:rsid w:val="002F71B5"/>
    <w:rsid w:val="00336FC6"/>
    <w:rsid w:val="003468E2"/>
    <w:rsid w:val="003C37B0"/>
    <w:rsid w:val="003E04C7"/>
    <w:rsid w:val="00423DF2"/>
    <w:rsid w:val="00470457"/>
    <w:rsid w:val="00675638"/>
    <w:rsid w:val="00684188"/>
    <w:rsid w:val="00771FB5"/>
    <w:rsid w:val="00916C2D"/>
    <w:rsid w:val="0099568B"/>
    <w:rsid w:val="00AF7909"/>
    <w:rsid w:val="00B322D0"/>
    <w:rsid w:val="00B84C7E"/>
    <w:rsid w:val="00D063DE"/>
    <w:rsid w:val="00D573A0"/>
    <w:rsid w:val="00DB0A03"/>
    <w:rsid w:val="00DD7EC4"/>
    <w:rsid w:val="00E4455C"/>
    <w:rsid w:val="00FC01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E888E-CAF7-4A35-9A29-84E08E5B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385" w:lineRule="auto"/>
      <w:ind w:left="398" w:hanging="8"/>
      <w:jc w:val="both"/>
    </w:pPr>
    <w:rPr>
      <w:rFonts w:ascii="Arial" w:eastAsia="Arial" w:hAnsi="Arial" w:cs="Arial"/>
      <w:color w:val="000000"/>
      <w:sz w:val="20"/>
    </w:rPr>
  </w:style>
  <w:style w:type="paragraph" w:styleId="1">
    <w:name w:val="heading 1"/>
    <w:next w:val="a"/>
    <w:link w:val="1Char"/>
    <w:uiPriority w:val="9"/>
    <w:unhideWhenUsed/>
    <w:qFormat/>
    <w:pPr>
      <w:keepNext/>
      <w:keepLines/>
      <w:spacing w:after="366" w:line="265" w:lineRule="auto"/>
      <w:ind w:left="1876" w:right="1847" w:hanging="10"/>
      <w:jc w:val="center"/>
      <w:outlineLvl w:val="0"/>
    </w:pPr>
    <w:rPr>
      <w:rFonts w:ascii="Arial" w:eastAsia="Arial" w:hAnsi="Arial" w:cs="Arial"/>
      <w:b/>
      <w:color w:val="000000"/>
      <w:sz w:val="20"/>
    </w:rPr>
  </w:style>
  <w:style w:type="paragraph" w:styleId="3">
    <w:name w:val="heading 3"/>
    <w:basedOn w:val="a"/>
    <w:next w:val="a"/>
    <w:link w:val="3Char"/>
    <w:uiPriority w:val="9"/>
    <w:semiHidden/>
    <w:unhideWhenUsed/>
    <w:qFormat/>
    <w:rsid w:val="000078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Char"/>
    <w:uiPriority w:val="9"/>
    <w:semiHidden/>
    <w:unhideWhenUsed/>
    <w:qFormat/>
    <w:rsid w:val="000078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75638"/>
    <w:pPr>
      <w:ind w:left="720"/>
      <w:contextualSpacing/>
    </w:pPr>
  </w:style>
  <w:style w:type="paragraph" w:styleId="a4">
    <w:name w:val="Balloon Text"/>
    <w:basedOn w:val="a"/>
    <w:link w:val="Char"/>
    <w:uiPriority w:val="99"/>
    <w:semiHidden/>
    <w:unhideWhenUsed/>
    <w:rsid w:val="002F71B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F71B5"/>
    <w:rPr>
      <w:rFonts w:ascii="Segoe UI" w:eastAsia="Arial" w:hAnsi="Segoe UI" w:cs="Segoe UI"/>
      <w:color w:val="000000"/>
      <w:sz w:val="18"/>
      <w:szCs w:val="18"/>
    </w:rPr>
  </w:style>
  <w:style w:type="character" w:customStyle="1" w:styleId="3Char">
    <w:name w:val="Επικεφαλίδα 3 Char"/>
    <w:basedOn w:val="a0"/>
    <w:link w:val="3"/>
    <w:uiPriority w:val="9"/>
    <w:semiHidden/>
    <w:rsid w:val="000078F0"/>
    <w:rPr>
      <w:rFonts w:asciiTheme="majorHAnsi" w:eastAsiaTheme="majorEastAsia" w:hAnsiTheme="majorHAnsi" w:cstheme="majorBidi"/>
      <w:color w:val="1F4D78" w:themeColor="accent1" w:themeShade="7F"/>
      <w:sz w:val="24"/>
      <w:szCs w:val="24"/>
    </w:rPr>
  </w:style>
  <w:style w:type="character" w:customStyle="1" w:styleId="9Char">
    <w:name w:val="Επικεφαλίδα 9 Char"/>
    <w:basedOn w:val="a0"/>
    <w:link w:val="9"/>
    <w:uiPriority w:val="9"/>
    <w:semiHidden/>
    <w:rsid w:val="000078F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1377</Words>
  <Characters>7438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dc:creator>
  <cp:keywords/>
  <cp:lastModifiedBy>apostolos</cp:lastModifiedBy>
  <cp:revision>21</cp:revision>
  <cp:lastPrinted>2014-09-09T11:27:00Z</cp:lastPrinted>
  <dcterms:created xsi:type="dcterms:W3CDTF">2014-09-09T09:16:00Z</dcterms:created>
  <dcterms:modified xsi:type="dcterms:W3CDTF">2014-09-09T12:31:00Z</dcterms:modified>
</cp:coreProperties>
</file>